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79B7" w:rsidR="003B261B" w:rsidP="00B962EE" w:rsidRDefault="00414615" w14:paraId="47F3B5F8" w14:textId="2E955161">
      <w:pPr>
        <w:ind w:left="4248"/>
        <w:jc w:val="right"/>
        <w:rPr>
          <w:rFonts w:ascii="Times New Roman" w:hAnsi="Times New Roman" w:cs="Times New Roman"/>
        </w:rPr>
      </w:pPr>
      <w:r w:rsidRPr="22F5A8EF" w:rsidR="00414615">
        <w:rPr>
          <w:rFonts w:ascii="Times New Roman" w:hAnsi="Times New Roman" w:cs="Times New Roman"/>
        </w:rPr>
        <w:t>Maaparandusseaduse</w:t>
      </w:r>
      <w:r w:rsidRPr="22F5A8EF" w:rsidR="12998208">
        <w:rPr>
          <w:rFonts w:ascii="Times New Roman" w:hAnsi="Times New Roman" w:cs="Times New Roman"/>
        </w:rPr>
        <w:t xml:space="preserve"> muutmise</w:t>
      </w:r>
      <w:r w:rsidRPr="22F5A8EF" w:rsidR="00414615">
        <w:rPr>
          <w:rFonts w:ascii="Times New Roman" w:hAnsi="Times New Roman" w:cs="Times New Roman"/>
        </w:rPr>
        <w:t xml:space="preserve"> ja </w:t>
      </w:r>
      <w:r w:rsidRPr="22F5A8EF" w:rsidR="00B962EE">
        <w:rPr>
          <w:rFonts w:ascii="Times New Roman" w:hAnsi="Times New Roman" w:cs="Times New Roman"/>
        </w:rPr>
        <w:t xml:space="preserve">sellega seonduvalt </w:t>
      </w:r>
      <w:r w:rsidRPr="22F5A8EF" w:rsidR="00F61859">
        <w:rPr>
          <w:rFonts w:ascii="Times New Roman" w:hAnsi="Times New Roman" w:cs="Times New Roman"/>
        </w:rPr>
        <w:t>teiste seaduste</w:t>
      </w:r>
      <w:r w:rsidRPr="22F5A8EF" w:rsidR="00414615">
        <w:rPr>
          <w:rFonts w:ascii="Times New Roman" w:hAnsi="Times New Roman" w:cs="Times New Roman"/>
        </w:rPr>
        <w:t xml:space="preserve"> muutmise seadus</w:t>
      </w:r>
      <w:r w:rsidRPr="22F5A8EF" w:rsidR="005B0262">
        <w:rPr>
          <w:rFonts w:ascii="Times New Roman" w:hAnsi="Times New Roman" w:cs="Times New Roman"/>
        </w:rPr>
        <w:t xml:space="preserve">e </w:t>
      </w:r>
      <w:r w:rsidRPr="22F5A8EF" w:rsidR="00750313">
        <w:rPr>
          <w:rFonts w:ascii="Times New Roman" w:hAnsi="Times New Roman" w:cs="Times New Roman"/>
        </w:rPr>
        <w:t>eelnõu seletuskirja</w:t>
      </w:r>
      <w:r w:rsidRPr="22F5A8EF" w:rsidR="00503BD8">
        <w:rPr>
          <w:rFonts w:ascii="Times New Roman" w:hAnsi="Times New Roman" w:cs="Times New Roman"/>
        </w:rPr>
        <w:t xml:space="preserve"> juurde</w:t>
      </w:r>
      <w:r w:rsidRPr="22F5A8EF" w:rsidR="00D505DC">
        <w:rPr>
          <w:rFonts w:ascii="Times New Roman" w:hAnsi="Times New Roman" w:cs="Times New Roman"/>
        </w:rPr>
        <w:t xml:space="preserve"> </w:t>
      </w:r>
      <w:r w:rsidRPr="22F5A8EF" w:rsidR="00503BD8">
        <w:rPr>
          <w:rFonts w:ascii="Times New Roman" w:hAnsi="Times New Roman" w:cs="Times New Roman"/>
        </w:rPr>
        <w:t>L</w:t>
      </w:r>
      <w:r w:rsidRPr="22F5A8EF" w:rsidR="005B0262">
        <w:rPr>
          <w:rFonts w:ascii="Times New Roman" w:hAnsi="Times New Roman" w:cs="Times New Roman"/>
        </w:rPr>
        <w:t>isa</w:t>
      </w:r>
      <w:r w:rsidRPr="22F5A8EF" w:rsidR="00924833">
        <w:rPr>
          <w:rFonts w:ascii="Times New Roman" w:hAnsi="Times New Roman" w:cs="Times New Roman"/>
        </w:rPr>
        <w:t xml:space="preserve"> </w:t>
      </w:r>
      <w:r w:rsidRPr="22F5A8EF" w:rsidR="00AC666B">
        <w:rPr>
          <w:rFonts w:ascii="Times New Roman" w:hAnsi="Times New Roman" w:cs="Times New Roman"/>
        </w:rPr>
        <w:t>2</w:t>
      </w:r>
    </w:p>
    <w:p w:rsidRPr="00FB79B7" w:rsidR="005B0262" w:rsidP="00B06464" w:rsidRDefault="005B0262" w14:paraId="1F564D8A" w14:textId="77777777">
      <w:pPr>
        <w:ind w:left="3261"/>
        <w:jc w:val="right"/>
        <w:rPr>
          <w:rFonts w:ascii="Times New Roman" w:hAnsi="Times New Roman" w:cs="Times New Roman"/>
        </w:rPr>
      </w:pPr>
    </w:p>
    <w:p w:rsidRPr="00FB79B7" w:rsidR="00750313" w:rsidP="00B06464" w:rsidRDefault="00750313" w14:paraId="1EC75A56" w14:textId="03976046">
      <w:pPr>
        <w:jc w:val="center"/>
        <w:rPr>
          <w:rFonts w:ascii="Times New Roman" w:hAnsi="Times New Roman" w:cs="Times New Roman"/>
          <w:b/>
        </w:rPr>
      </w:pPr>
      <w:bookmarkStart w:name="_Hlk176771567" w:id="0"/>
      <w:r w:rsidRPr="00FB79B7">
        <w:rPr>
          <w:rFonts w:ascii="Times New Roman" w:hAnsi="Times New Roman" w:cs="Times New Roman"/>
          <w:b/>
        </w:rPr>
        <w:t>Märkuste ja ettepanekutega arvestamise tabel</w:t>
      </w:r>
    </w:p>
    <w:p w:rsidRPr="00FB79B7" w:rsidR="009C30BB" w:rsidP="00B06464" w:rsidRDefault="009C30BB" w14:paraId="50DE600B" w14:textId="77777777">
      <w:pPr>
        <w:spacing w:after="160" w:line="259" w:lineRule="auto"/>
        <w:rPr>
          <w:rFonts w:ascii="Times New Roman" w:hAnsi="Times New Roman" w:eastAsia="Calibri" w:cs="Times New Roman"/>
        </w:rPr>
      </w:pPr>
      <w:bookmarkStart w:name="_Hlk146030439" w:id="1"/>
      <w:bookmarkEnd w:id="0"/>
    </w:p>
    <w:tbl>
      <w:tblPr>
        <w:tblStyle w:val="Kontuurtabel"/>
        <w:tblW w:w="24096" w:type="dxa"/>
        <w:tblInd w:w="0" w:type="dxa"/>
        <w:tblLayout w:type="fixed"/>
        <w:tblLook w:val="04A0" w:firstRow="1" w:lastRow="0" w:firstColumn="1" w:lastColumn="0" w:noHBand="0" w:noVBand="1"/>
      </w:tblPr>
      <w:tblGrid>
        <w:gridCol w:w="704"/>
        <w:gridCol w:w="4253"/>
        <w:gridCol w:w="4394"/>
        <w:gridCol w:w="7370"/>
        <w:gridCol w:w="7375"/>
      </w:tblGrid>
      <w:tr w:rsidRPr="00FB79B7" w:rsidR="00304C13" w:rsidTr="00F654A2" w14:paraId="3436709B" w14:textId="65AC92C1">
        <w:trPr>
          <w:gridAfter w:val="2"/>
          <w:wAfter w:w="14745" w:type="dxa"/>
          <w:trHeight w:val="823"/>
        </w:trPr>
        <w:tc>
          <w:tcPr>
            <w:tcW w:w="704" w:type="dxa"/>
            <w:shd w:val="clear" w:color="auto" w:fill="D9D9D9" w:themeFill="background1" w:themeFillShade="D9"/>
          </w:tcPr>
          <w:p w:rsidRPr="00FB79B7" w:rsidR="00304C13" w:rsidP="008346C7" w:rsidRDefault="00304C13" w14:paraId="077E4200" w14:textId="77777777">
            <w:pPr>
              <w:rPr>
                <w:rFonts w:ascii="Times New Roman" w:hAnsi="Times New Roman" w:eastAsia="Calibri" w:cs="Times New Roman"/>
                <w:b/>
              </w:rPr>
            </w:pPr>
            <w:bookmarkStart w:name="_Hlk146030357" w:id="2"/>
            <w:bookmarkEnd w:id="1"/>
          </w:p>
        </w:tc>
        <w:tc>
          <w:tcPr>
            <w:tcW w:w="4253" w:type="dxa"/>
            <w:shd w:val="clear" w:color="auto" w:fill="D9D9D9" w:themeFill="background1" w:themeFillShade="D9"/>
            <w:vAlign w:val="center"/>
          </w:tcPr>
          <w:p w:rsidRPr="00FB79B7" w:rsidR="00304C13" w:rsidP="008346C7" w:rsidRDefault="00304C13" w14:paraId="11B6AE14" w14:textId="02D94578">
            <w:pPr>
              <w:jc w:val="center"/>
              <w:rPr>
                <w:rFonts w:ascii="Times New Roman" w:hAnsi="Times New Roman" w:eastAsia="Calibri" w:cs="Times New Roman"/>
                <w:b/>
              </w:rPr>
            </w:pPr>
            <w:r w:rsidRPr="00FB79B7">
              <w:rPr>
                <w:rFonts w:ascii="Times New Roman" w:hAnsi="Times New Roman" w:eastAsia="Calibri" w:cs="Times New Roman"/>
                <w:b/>
              </w:rPr>
              <w:t>Märkused ja ettepanekud</w:t>
            </w:r>
          </w:p>
        </w:tc>
        <w:tc>
          <w:tcPr>
            <w:tcW w:w="4394" w:type="dxa"/>
            <w:shd w:val="clear" w:color="auto" w:fill="D9D9D9" w:themeFill="background1" w:themeFillShade="D9"/>
            <w:vAlign w:val="center"/>
          </w:tcPr>
          <w:p w:rsidRPr="00FB79B7" w:rsidR="00304C13" w:rsidP="008346C7" w:rsidRDefault="00304C13" w14:paraId="5E8F22C9" w14:textId="7F805349">
            <w:pPr>
              <w:jc w:val="center"/>
              <w:rPr>
                <w:rFonts w:ascii="Times New Roman" w:hAnsi="Times New Roman" w:eastAsia="Calibri" w:cs="Times New Roman"/>
                <w:b/>
                <w:bCs/>
              </w:rPr>
            </w:pPr>
            <w:r w:rsidRPr="00FB79B7">
              <w:rPr>
                <w:rFonts w:ascii="Times New Roman" w:hAnsi="Times New Roman" w:eastAsia="Calibri" w:cs="Times New Roman"/>
                <w:b/>
                <w:bCs/>
              </w:rPr>
              <w:t>Regionaal- ja Põllumajandusministeeriumi arvamus</w:t>
            </w:r>
          </w:p>
        </w:tc>
      </w:tr>
      <w:tr w:rsidRPr="00FB79B7" w:rsidR="00304C13" w:rsidTr="00F654A2" w14:paraId="2A5E0991" w14:textId="051BEB14">
        <w:trPr>
          <w:gridAfter w:val="2"/>
          <w:wAfter w:w="14745" w:type="dxa"/>
        </w:trPr>
        <w:tc>
          <w:tcPr>
            <w:tcW w:w="9351" w:type="dxa"/>
            <w:gridSpan w:val="3"/>
            <w:shd w:val="clear" w:color="auto" w:fill="D9D9D9" w:themeFill="background1" w:themeFillShade="D9"/>
          </w:tcPr>
          <w:p w:rsidRPr="00FB79B7" w:rsidR="00304C13" w:rsidP="008346C7" w:rsidRDefault="001757D4" w14:paraId="40C0CE8B" w14:textId="6B78C619">
            <w:pPr>
              <w:rPr>
                <w:rFonts w:ascii="Times New Roman" w:hAnsi="Times New Roman" w:eastAsia="Calibri" w:cs="Times New Roman"/>
                <w:b/>
                <w:bCs/>
              </w:rPr>
            </w:pPr>
            <w:r>
              <w:rPr>
                <w:rFonts w:ascii="Times New Roman" w:hAnsi="Times New Roman" w:eastAsia="Calibri" w:cs="Times New Roman"/>
                <w:b/>
                <w:bCs/>
              </w:rPr>
              <w:t>1</w:t>
            </w:r>
            <w:r w:rsidRPr="00FB79B7" w:rsidR="00304C13">
              <w:rPr>
                <w:rFonts w:ascii="Times New Roman" w:hAnsi="Times New Roman" w:eastAsia="Calibri" w:cs="Times New Roman"/>
                <w:b/>
                <w:bCs/>
              </w:rPr>
              <w:t xml:space="preserve">. </w:t>
            </w:r>
            <w:proofErr w:type="spellStart"/>
            <w:r w:rsidRPr="00FB79B7" w:rsidR="00304C13">
              <w:rPr>
                <w:rFonts w:ascii="Times New Roman" w:hAnsi="Times New Roman" w:eastAsia="Calibri" w:cs="Times New Roman"/>
                <w:b/>
                <w:bCs/>
              </w:rPr>
              <w:t>Foreko</w:t>
            </w:r>
            <w:proofErr w:type="spellEnd"/>
            <w:r w:rsidRPr="00FB79B7" w:rsidR="00304C13">
              <w:rPr>
                <w:rFonts w:ascii="Times New Roman" w:hAnsi="Times New Roman" w:eastAsia="Calibri" w:cs="Times New Roman"/>
                <w:b/>
                <w:bCs/>
              </w:rPr>
              <w:t xml:space="preserve"> OÜ (</w:t>
            </w:r>
            <w:r w:rsidRPr="00FB79B7" w:rsidR="00304C13">
              <w:rPr>
                <w:rFonts w:ascii="Times New Roman" w:hAnsi="Times New Roman" w:eastAsia="Calibri" w:cs="Times New Roman"/>
              </w:rPr>
              <w:t>Regionaal- ja Põllumajandusministeeriumi dokumendihaldussüsteemis 10.02.2026 registreerimisnumber 1.4-1/21-3)</w:t>
            </w:r>
          </w:p>
        </w:tc>
      </w:tr>
      <w:bookmarkEnd w:id="2"/>
      <w:tr w:rsidRPr="00FB79B7" w:rsidR="00304C13" w:rsidTr="00F654A2" w14:paraId="6C3F6681" w14:textId="4DF216F2">
        <w:trPr>
          <w:gridAfter w:val="2"/>
          <w:wAfter w:w="14745" w:type="dxa"/>
        </w:trPr>
        <w:tc>
          <w:tcPr>
            <w:tcW w:w="704" w:type="dxa"/>
          </w:tcPr>
          <w:p w:rsidRPr="00FB79B7" w:rsidR="00304C13" w:rsidP="00A233EF" w:rsidRDefault="001757D4" w14:paraId="47964E1C" w14:textId="2EEDE4DB">
            <w:pPr>
              <w:rPr>
                <w:rFonts w:ascii="Times New Roman" w:hAnsi="Times New Roman" w:eastAsia="Calibri" w:cs="Times New Roman"/>
              </w:rPr>
            </w:pPr>
            <w:r>
              <w:rPr>
                <w:rFonts w:ascii="Times New Roman" w:hAnsi="Times New Roman" w:eastAsia="Calibri" w:cs="Times New Roman"/>
              </w:rPr>
              <w:t>1</w:t>
            </w:r>
            <w:r w:rsidRPr="00FB79B7" w:rsidR="00304C13">
              <w:rPr>
                <w:rFonts w:ascii="Times New Roman" w:hAnsi="Times New Roman" w:eastAsia="Calibri" w:cs="Times New Roman"/>
              </w:rPr>
              <w:t>.1</w:t>
            </w:r>
          </w:p>
        </w:tc>
        <w:tc>
          <w:tcPr>
            <w:tcW w:w="4253" w:type="dxa"/>
          </w:tcPr>
          <w:p w:rsidRPr="00FB79B7" w:rsidR="00304C13" w:rsidP="00EB5298" w:rsidRDefault="00304C13" w14:paraId="5AA974A0" w14:textId="2EF5421E">
            <w:pPr>
              <w:jc w:val="both"/>
              <w:rPr>
                <w:rFonts w:ascii="Times New Roman" w:hAnsi="Times New Roman" w:eastAsia="Calibri" w:cs="Times New Roman"/>
              </w:rPr>
            </w:pPr>
            <w:r w:rsidRPr="00FB79B7">
              <w:rPr>
                <w:rFonts w:ascii="Times New Roman" w:hAnsi="Times New Roman" w:eastAsia="Calibri" w:cs="Times New Roman"/>
                <w:b/>
                <w:bCs/>
              </w:rPr>
              <w:t xml:space="preserve">EELNÕU § 1 PUNKT 2) </w:t>
            </w:r>
            <w:bookmarkStart w:name="_Hlk176418387" w:id="3"/>
            <w:r w:rsidRPr="00FB79B7">
              <w:rPr>
                <w:rFonts w:ascii="Times New Roman" w:hAnsi="Times New Roman" w:eastAsia="Calibri" w:cs="Times New Roman"/>
              </w:rPr>
              <w:t>Maaparandusseaduse (</w:t>
            </w:r>
            <w:proofErr w:type="spellStart"/>
            <w:r w:rsidRPr="00FB79B7">
              <w:rPr>
                <w:rFonts w:ascii="Times New Roman" w:hAnsi="Times New Roman" w:eastAsia="Calibri" w:cs="Times New Roman"/>
              </w:rPr>
              <w:t>MaaParS</w:t>
            </w:r>
            <w:proofErr w:type="spellEnd"/>
            <w:r w:rsidRPr="00FB79B7">
              <w:rPr>
                <w:rFonts w:ascii="Times New Roman" w:hAnsi="Times New Roman" w:eastAsia="Calibri" w:cs="Times New Roman"/>
              </w:rPr>
              <w:t xml:space="preserve">) paragrahvi 4 lõikest 1 jäetakse välja sõnad „veejuhe või“. </w:t>
            </w:r>
          </w:p>
          <w:bookmarkEnd w:id="3"/>
          <w:p w:rsidRPr="00FB79B7" w:rsidR="00304C13" w:rsidP="00EB5298" w:rsidRDefault="00304C13" w14:paraId="31EBFCE9" w14:textId="77777777">
            <w:pPr>
              <w:jc w:val="both"/>
              <w:rPr>
                <w:rFonts w:ascii="Times New Roman" w:hAnsi="Times New Roman" w:eastAsia="Calibri" w:cs="Times New Roman"/>
              </w:rPr>
            </w:pPr>
          </w:p>
          <w:p w:rsidRPr="00FB79B7" w:rsidR="00304C13" w:rsidP="00EB5298" w:rsidRDefault="00304C13" w14:paraId="455247DE" w14:textId="77777777">
            <w:pPr>
              <w:jc w:val="both"/>
              <w:rPr>
                <w:rFonts w:ascii="Times New Roman" w:hAnsi="Times New Roman" w:eastAsia="Calibri" w:cs="Times New Roman"/>
              </w:rPr>
            </w:pPr>
            <w:r w:rsidRPr="00FB79B7">
              <w:rPr>
                <w:rFonts w:ascii="Times New Roman" w:hAnsi="Times New Roman" w:eastAsia="Calibri" w:cs="Times New Roman"/>
                <w:b/>
                <w:bCs/>
              </w:rPr>
              <w:t>Kommentaar 1:</w:t>
            </w:r>
            <w:r w:rsidRPr="00FB79B7">
              <w:rPr>
                <w:rFonts w:ascii="Times New Roman" w:hAnsi="Times New Roman" w:eastAsia="Calibri" w:cs="Times New Roman"/>
              </w:rPr>
              <w:t xml:space="preserve"> Seletuskirjast nähtub, et </w:t>
            </w:r>
            <w:r w:rsidRPr="00FB79B7">
              <w:rPr>
                <w:rFonts w:ascii="Times New Roman" w:hAnsi="Times New Roman" w:eastAsia="Calibri" w:cs="Times New Roman"/>
                <w:i/>
                <w:iCs/>
              </w:rPr>
              <w:t>kehtivas maaparandusseaduses loodi erisus selliselt, et teatud olukordades saab ka üksikut veejuhet lugeda maaparandussüsteemiks. Erisus oli pinnavormide eripärast tulenevalt mõeldud rakendamiseks eelkõige Lõuna-Eestile omases kuppelmaastikus, kus suure kõrguste vahe tõttu ei ole sisulist vajadust kuivenduskraavile külgnevaid (paralleelseid) kraave rajada</w:t>
            </w:r>
            <w:r w:rsidRPr="00FB79B7">
              <w:rPr>
                <w:rFonts w:ascii="Times New Roman" w:hAnsi="Times New Roman" w:eastAsia="Calibri" w:cs="Times New Roman"/>
              </w:rPr>
              <w:t xml:space="preserve"> (lk 10). </w:t>
            </w:r>
            <w:r w:rsidRPr="00FB79B7">
              <w:rPr>
                <w:rFonts w:ascii="Times New Roman" w:hAnsi="Times New Roman" w:eastAsia="Calibri" w:cs="Times New Roman"/>
                <w:u w:val="single"/>
              </w:rPr>
              <w:t>Seega nähtub seletuskirjast selgelt, et ka üksik kraav võib teatud tingimustel moodustada maaparandussüsteemi.</w:t>
            </w:r>
            <w:r w:rsidRPr="00FB79B7">
              <w:rPr>
                <w:rFonts w:ascii="Times New Roman" w:hAnsi="Times New Roman" w:eastAsia="Calibri" w:cs="Times New Roman"/>
              </w:rPr>
              <w:t xml:space="preserve"> </w:t>
            </w:r>
          </w:p>
          <w:p w:rsidRPr="00FB79B7" w:rsidR="00304C13" w:rsidP="00EB5298" w:rsidRDefault="00304C13" w14:paraId="009BE598" w14:textId="77777777">
            <w:pPr>
              <w:jc w:val="both"/>
              <w:rPr>
                <w:rFonts w:ascii="Times New Roman" w:hAnsi="Times New Roman" w:eastAsia="Calibri" w:cs="Times New Roman"/>
              </w:rPr>
            </w:pPr>
          </w:p>
          <w:p w:rsidRPr="00FB79B7" w:rsidR="00304C13" w:rsidP="00EB5298" w:rsidRDefault="00304C13" w14:paraId="77C3B8CE" w14:textId="77777777">
            <w:pPr>
              <w:jc w:val="both"/>
              <w:rPr>
                <w:rFonts w:ascii="Times New Roman" w:hAnsi="Times New Roman" w:eastAsia="Calibri" w:cs="Times New Roman"/>
              </w:rPr>
            </w:pPr>
            <w:r w:rsidRPr="00FB79B7">
              <w:rPr>
                <w:rFonts w:ascii="Times New Roman" w:hAnsi="Times New Roman" w:eastAsia="Calibri" w:cs="Times New Roman"/>
              </w:rPr>
              <w:t xml:space="preserve">Muudatust põhjendatakse seletuskirjas sellega, et </w:t>
            </w:r>
            <w:r w:rsidRPr="00FB79B7">
              <w:rPr>
                <w:rFonts w:ascii="Times New Roman" w:hAnsi="Times New Roman" w:eastAsia="Calibri" w:cs="Times New Roman"/>
                <w:i/>
                <w:iCs/>
              </w:rPr>
              <w:t>praktikas on selliste üksikute veejuhtmete maaparandussüsteemina käsitamine tekitanud probleeme, sest pole selgust, millal saab erisust rakendada ja millal mitte. Maaparandussüsteemide registrisse on kantud maaparandussüsteemina ca 25 maaparandussüsteemi, mis koosneb ühest veejuhtmest. Praktilist ega loogilist vajadust lugeda üksikut kraavi maaparandussüsteemiks ei ole</w:t>
            </w:r>
            <w:r w:rsidRPr="00FB79B7">
              <w:rPr>
                <w:rFonts w:ascii="Times New Roman" w:hAnsi="Times New Roman" w:eastAsia="Calibri" w:cs="Times New Roman"/>
              </w:rPr>
              <w:t xml:space="preserve"> (lk 10). See väide on põhjendamata ega vasta tõele. Nimelt ei võimalda kavandatav muudatus edaspidi enam üksikust veejuhtmest koosnevaid maaparandussüsteeme maaparandussüsteemide registrisse (edaspidi </w:t>
            </w:r>
            <w:r w:rsidRPr="00FB79B7">
              <w:rPr>
                <w:rFonts w:ascii="Times New Roman" w:hAnsi="Times New Roman" w:eastAsia="Calibri" w:cs="Times New Roman"/>
                <w:b/>
                <w:bCs/>
              </w:rPr>
              <w:t>register)</w:t>
            </w:r>
            <w:r w:rsidRPr="00FB79B7">
              <w:rPr>
                <w:rFonts w:ascii="Times New Roman" w:hAnsi="Times New Roman" w:eastAsia="Calibri" w:cs="Times New Roman"/>
              </w:rPr>
              <w:t xml:space="preserve"> kanda. Olukorras, kus maaparandussüsteemi ülesannet täitev üksik kraav ei ole registrisse kantud, võib selle nõuetekohane hooldamine osutuda ebamõistlikult keeruliseks või isegi võimatuks. </w:t>
            </w:r>
            <w:r w:rsidRPr="00FB79B7">
              <w:rPr>
                <w:rFonts w:ascii="Times New Roman" w:hAnsi="Times New Roman" w:eastAsia="Calibri" w:cs="Times New Roman"/>
                <w:u w:val="single"/>
              </w:rPr>
              <w:t xml:space="preserve">Nimelt vajab maaparandussüsteemi hooldamiseks kasutatav tehnika ligikaudu 6 m laiust vaba </w:t>
            </w:r>
            <w:r w:rsidRPr="00FB79B7">
              <w:rPr>
                <w:rFonts w:ascii="Times New Roman" w:hAnsi="Times New Roman" w:eastAsia="Calibri" w:cs="Times New Roman"/>
                <w:u w:val="single"/>
              </w:rPr>
              <w:t>ruumi kraavi serval. Juhul, kui kraavi servadel kasvab puittaimestik, võimaldab metsaseadus kraavi kalda puhastamist nendest üksnes 4 m laiuse ribana (MS § 28 lg 4 p 4). See ei ole piisav, et tagada süsteemi hoiutöödeks vajalik ruum. Olukorras, kus maaparandussüsteemina toimiv üksik kraav on kantud registrisse sellist probleemi ei teki.</w:t>
            </w:r>
            <w:r w:rsidRPr="00FB79B7">
              <w:rPr>
                <w:rFonts w:ascii="Times New Roman" w:hAnsi="Times New Roman" w:eastAsia="Calibri" w:cs="Times New Roman"/>
              </w:rPr>
              <w:t xml:space="preserve"> Seda seetõttu, et MS § 28 lg 1</w:t>
            </w:r>
            <w:r w:rsidRPr="00FB79B7">
              <w:rPr>
                <w:rFonts w:ascii="Times New Roman" w:hAnsi="Times New Roman" w:eastAsia="Calibri" w:cs="Times New Roman"/>
                <w:vertAlign w:val="superscript"/>
              </w:rPr>
              <w:t>1</w:t>
            </w:r>
            <w:r w:rsidRPr="00FB79B7">
              <w:rPr>
                <w:rFonts w:ascii="Times New Roman" w:hAnsi="Times New Roman" w:eastAsia="Calibri" w:cs="Times New Roman"/>
              </w:rPr>
              <w:t xml:space="preserve"> kohaselt maaparandushoiutöö käigus maaparandussüsteemi rajatiste ja eesvoolu kaitsevööndi puhastamist puittaimestikust raieks ei loeta ning sellest tulenevalt ka metsaseadusest tulenevad piirangud ei kohaldu. Hooldamata maaparandussüsteem muudab veerežiimi ning võib seega maaomanikule põhjustada otsest kahju.</w:t>
            </w:r>
          </w:p>
          <w:p w:rsidRPr="00FB79B7" w:rsidR="00304C13" w:rsidP="00EB5298" w:rsidRDefault="00304C13" w14:paraId="2A95A6B5" w14:textId="77777777">
            <w:pPr>
              <w:jc w:val="both"/>
              <w:rPr>
                <w:rFonts w:ascii="Times New Roman" w:hAnsi="Times New Roman" w:eastAsia="Calibri" w:cs="Times New Roman"/>
              </w:rPr>
            </w:pPr>
          </w:p>
          <w:p w:rsidRPr="00FB79B7" w:rsidR="00304C13" w:rsidP="00EB5298" w:rsidRDefault="00304C13" w14:paraId="31B2E4C3" w14:textId="3273BDC5">
            <w:pPr>
              <w:jc w:val="both"/>
              <w:rPr>
                <w:rFonts w:ascii="Times New Roman" w:hAnsi="Times New Roman" w:eastAsia="Calibri" w:cs="Times New Roman"/>
              </w:rPr>
            </w:pPr>
            <w:r w:rsidRPr="00FB79B7">
              <w:rPr>
                <w:rFonts w:ascii="Times New Roman" w:hAnsi="Times New Roman" w:eastAsia="Calibri" w:cs="Times New Roman"/>
                <w:u w:val="single"/>
              </w:rPr>
              <w:t>Eelnevast nähtuvalt on muudatuse kavandamisel lähtutud valedest eeldustest ega ole arvestatud muudatuse tegelikku mõju</w:t>
            </w:r>
            <w:r w:rsidRPr="00FB79B7">
              <w:rPr>
                <w:rFonts w:ascii="Times New Roman" w:hAnsi="Times New Roman" w:eastAsia="Calibri" w:cs="Times New Roman"/>
              </w:rPr>
              <w:t xml:space="preserve">. Ainuüksi asjaolu, et seaduse rakendamine nõuab põhjalikumat süvenemist ja tegelike asjaoludega tutvumist, ei anna alust seaduse muutmiseks. </w:t>
            </w:r>
            <w:r w:rsidRPr="00FB79B7">
              <w:rPr>
                <w:rFonts w:ascii="Times New Roman" w:hAnsi="Times New Roman" w:eastAsia="Calibri" w:cs="Times New Roman"/>
                <w:u w:val="single"/>
              </w:rPr>
              <w:t>Seega ei ole kõnealune muudatus kooskõlas hea õigusloome tavaga ega põhiseadusega.</w:t>
            </w:r>
          </w:p>
        </w:tc>
        <w:tc>
          <w:tcPr>
            <w:tcW w:w="4394" w:type="dxa"/>
          </w:tcPr>
          <w:p w:rsidRPr="00FB79B7" w:rsidR="00304C13" w:rsidP="00EB5298" w:rsidRDefault="00304C13" w14:paraId="42387579" w14:textId="77777777">
            <w:pPr>
              <w:jc w:val="both"/>
              <w:rPr>
                <w:rFonts w:ascii="Times New Roman" w:hAnsi="Times New Roman" w:eastAsia="Calibri" w:cs="Times New Roman"/>
              </w:rPr>
            </w:pPr>
            <w:r w:rsidRPr="00FB79B7">
              <w:rPr>
                <w:rFonts w:ascii="Times New Roman" w:hAnsi="Times New Roman" w:eastAsia="Calibri" w:cs="Times New Roman"/>
                <w:b/>
                <w:bCs/>
              </w:rPr>
              <w:t>Selgitatud</w:t>
            </w:r>
            <w:r w:rsidRPr="00FB79B7">
              <w:rPr>
                <w:rFonts w:ascii="Times New Roman" w:hAnsi="Times New Roman" w:eastAsia="Calibri" w:cs="Times New Roman"/>
              </w:rPr>
              <w:t>.</w:t>
            </w:r>
          </w:p>
          <w:p w:rsidRPr="00FB79B7" w:rsidR="00304C13" w:rsidP="00EB5298" w:rsidRDefault="00304C13" w14:paraId="0AFF6C17" w14:textId="23C9DB03">
            <w:pPr>
              <w:jc w:val="both"/>
              <w:rPr>
                <w:rFonts w:ascii="Times New Roman" w:hAnsi="Times New Roman" w:eastAsia="Calibri" w:cs="Times New Roman"/>
              </w:rPr>
            </w:pPr>
            <w:r w:rsidRPr="00FB79B7">
              <w:rPr>
                <w:rFonts w:ascii="Times New Roman" w:hAnsi="Times New Roman" w:eastAsia="Calibri" w:cs="Times New Roman"/>
              </w:rPr>
              <w:t xml:space="preserve">Üksik kraav ei ole maaparandussüsteem. </w:t>
            </w:r>
          </w:p>
          <w:p w:rsidRPr="00FB79B7" w:rsidR="00304C13" w:rsidP="00EB5298" w:rsidRDefault="00304C13" w14:paraId="03E26CA0" w14:textId="27DBA4F9">
            <w:pPr>
              <w:jc w:val="both"/>
              <w:rPr>
                <w:rFonts w:ascii="Times New Roman" w:hAnsi="Times New Roman" w:eastAsia="Calibri" w:cs="Times New Roman"/>
              </w:rPr>
            </w:pPr>
            <w:r w:rsidRPr="00FB79B7">
              <w:rPr>
                <w:rFonts w:ascii="Times New Roman" w:hAnsi="Times New Roman" w:eastAsia="Calibri" w:cs="Times New Roman"/>
              </w:rPr>
              <w:t xml:space="preserve">Kehtivas maaparandusseaduses loodi erisus selliselt, et teatud olukordades saab ka üksikut veejuhet lugeda maaparandussüsteemiks. Erisus oli pinnavormide eripärast tulenevalt mõeldud rakendamiseks eelkõige Lõuna-Eestile omases kuppelmaastikus, kus suure kõrguste vahe tõttu ei ole sisulist vajadust kuivenduskraavile külgnevaid (paralleelseid) kraave rajada. Praktikas on selline erisus ehk selliste üksikute veejuhtmete maaparandussüsteemina käsitamine tekitanud õiguslikke probleeme, sest selles puudub </w:t>
            </w:r>
            <w:proofErr w:type="spellStart"/>
            <w:r w:rsidRPr="00FB79B7">
              <w:rPr>
                <w:rFonts w:ascii="Times New Roman" w:hAnsi="Times New Roman" w:eastAsia="Calibri" w:cs="Times New Roman"/>
              </w:rPr>
              <w:t>üheseltmõistetavus</w:t>
            </w:r>
            <w:proofErr w:type="spellEnd"/>
            <w:r w:rsidRPr="00FB79B7">
              <w:rPr>
                <w:rFonts w:ascii="Times New Roman" w:hAnsi="Times New Roman" w:eastAsia="Calibri" w:cs="Times New Roman"/>
              </w:rPr>
              <w:t xml:space="preserve"> ehk millal saab erisust rakendada ja millal mitte. Maaparandussüsteemide registrisse on kantud maaparandussüsteemina 25 üksikut veejuhet. Praktilist ega loogilist vajadust lugeda üksikut kraavi maaparandussüsteemiks ei ole. Sarnasuse võib tuua näiteks erateedega. Eratee, mis ei ole määratud avalikuks kasutamiseks, ei pea olema kantud teeregistrisse. Kõik teed ja teemaad kuivendavad rajatised, näiteks tee-, sademevee- ja piirdekraavid, ei ole ega peagi olema kantud maaparandussüsteemide registrisse, kuna need ei ole sisult ehk </w:t>
            </w:r>
            <w:proofErr w:type="spellStart"/>
            <w:r w:rsidRPr="00FB79B7">
              <w:rPr>
                <w:rFonts w:ascii="Times New Roman" w:hAnsi="Times New Roman" w:eastAsia="Calibri" w:cs="Times New Roman"/>
              </w:rPr>
              <w:t>MaaParS</w:t>
            </w:r>
            <w:proofErr w:type="spellEnd"/>
            <w:r w:rsidRPr="00FB79B7">
              <w:rPr>
                <w:rFonts w:ascii="Times New Roman" w:hAnsi="Times New Roman" w:eastAsia="Calibri" w:cs="Times New Roman"/>
              </w:rPr>
              <w:t xml:space="preserve">-i § 2 eesmärgiga seotud maaparandussüsteemid. </w:t>
            </w:r>
          </w:p>
          <w:p w:rsidRPr="00FB79B7" w:rsidR="00304C13" w:rsidP="00EB5298" w:rsidRDefault="00304C13" w14:paraId="206DE76E" w14:textId="3D51C413">
            <w:pPr>
              <w:jc w:val="both"/>
              <w:rPr>
                <w:rFonts w:ascii="Times New Roman" w:hAnsi="Times New Roman" w:eastAsia="Calibri" w:cs="Times New Roman"/>
              </w:rPr>
            </w:pPr>
            <w:r w:rsidRPr="00FB79B7">
              <w:rPr>
                <w:rFonts w:ascii="Times New Roman" w:hAnsi="Times New Roman" w:eastAsia="Calibri" w:cs="Times New Roman"/>
              </w:rPr>
              <w:t xml:space="preserve">Üksikuid kraave rajatakse erinevatel eesmärkidel ning maaparanduse mõistes ei pruugi neil olla </w:t>
            </w:r>
            <w:proofErr w:type="spellStart"/>
            <w:r w:rsidRPr="00FB79B7">
              <w:rPr>
                <w:rFonts w:ascii="Times New Roman" w:hAnsi="Times New Roman" w:eastAsia="Calibri" w:cs="Times New Roman"/>
              </w:rPr>
              <w:t>MaaParSi</w:t>
            </w:r>
            <w:proofErr w:type="spellEnd"/>
            <w:r w:rsidRPr="00FB79B7">
              <w:rPr>
                <w:rFonts w:ascii="Times New Roman" w:hAnsi="Times New Roman" w:eastAsia="Calibri" w:cs="Times New Roman"/>
              </w:rPr>
              <w:t xml:space="preserve"> kohast eesmärki, rääkimata sellest, et üksik kraav töötaks samaväärselt maaparandussüsteemina. Nõvad ja vesivaod ehk väikesed kraavid sügavusega alla 60 cm toimivad ka pinnavee ärajuhtimisena, kuid maaparandussüsteemina neid registris ei ole.</w:t>
            </w:r>
          </w:p>
          <w:p w:rsidRPr="00FB79B7" w:rsidR="00304C13" w:rsidP="00EB5298" w:rsidRDefault="00304C13" w14:paraId="5494E37F" w14:textId="77777777">
            <w:pPr>
              <w:jc w:val="both"/>
              <w:rPr>
                <w:rFonts w:ascii="Times New Roman" w:hAnsi="Times New Roman" w:eastAsia="Calibri" w:cs="Times New Roman"/>
              </w:rPr>
            </w:pPr>
          </w:p>
          <w:p w:rsidRPr="00FB79B7" w:rsidR="00304C13" w:rsidP="00EB5298" w:rsidRDefault="00304C13" w14:paraId="33542E5E" w14:textId="7ADB09A6">
            <w:pPr>
              <w:jc w:val="both"/>
              <w:rPr>
                <w:rFonts w:ascii="Times New Roman" w:hAnsi="Times New Roman" w:eastAsia="Calibri" w:cs="Times New Roman"/>
              </w:rPr>
            </w:pPr>
            <w:r w:rsidRPr="00FB79B7">
              <w:rPr>
                <w:rFonts w:ascii="Times New Roman" w:hAnsi="Times New Roman" w:eastAsia="Calibri" w:cs="Times New Roman"/>
              </w:rPr>
              <w:t xml:space="preserve">Leiame, et antud ettepaneku näol on tegemist metsamajandamise küsimusega, mida ei peaks lahendama maaparandusseaduse normiga.  Üksiku kraavi käsitlemine maaparandussüsteemina üksnes seetõttu, et </w:t>
            </w:r>
            <w:r w:rsidRPr="00FB79B7">
              <w:rPr>
                <w:rFonts w:ascii="Times New Roman" w:hAnsi="Times New Roman" w:eastAsia="Calibri" w:cs="Times New Roman"/>
              </w:rPr>
              <w:t xml:space="preserve">sellisel juhul on võimalik kaks meetrit laiemat trassi kraavi kaldal raiuda, ei ole </w:t>
            </w:r>
            <w:proofErr w:type="spellStart"/>
            <w:r w:rsidRPr="00FB79B7">
              <w:rPr>
                <w:rFonts w:ascii="Times New Roman" w:hAnsi="Times New Roman" w:eastAsia="Calibri" w:cs="Times New Roman"/>
              </w:rPr>
              <w:t>MaaParSi</w:t>
            </w:r>
            <w:proofErr w:type="spellEnd"/>
            <w:r w:rsidRPr="00FB79B7">
              <w:rPr>
                <w:rFonts w:ascii="Times New Roman" w:hAnsi="Times New Roman" w:eastAsia="Calibri" w:cs="Times New Roman"/>
              </w:rPr>
              <w:t xml:space="preserve"> mõistes kohane. Ka mujal muud vett juhtivad kraavid vajavad regulaarset hooldust ja ka nendel kraavidel peab olema võimalik töid teha. Kui  trassi hoolduseks kasutatav tehnika vajab kuue meetri laiust trassi, siis tuleb selleks muuta metsaseadust või muid õigusakte ning nende rakendusakte.</w:t>
            </w:r>
          </w:p>
          <w:p w:rsidRPr="00FB79B7" w:rsidR="00304C13" w:rsidP="00EB5298" w:rsidRDefault="00304C13" w14:paraId="3F83A9F6" w14:textId="77777777">
            <w:pPr>
              <w:jc w:val="both"/>
              <w:rPr>
                <w:rFonts w:ascii="Times New Roman" w:hAnsi="Times New Roman" w:eastAsia="Calibri" w:cs="Times New Roman"/>
              </w:rPr>
            </w:pPr>
          </w:p>
          <w:p w:rsidRPr="00FB79B7" w:rsidR="00304C13" w:rsidP="00EB5298" w:rsidRDefault="00304C13" w14:paraId="6869660F" w14:textId="651BDFE5">
            <w:pPr>
              <w:jc w:val="both"/>
              <w:rPr>
                <w:rFonts w:ascii="Times New Roman" w:hAnsi="Times New Roman" w:eastAsia="Calibri" w:cs="Times New Roman"/>
              </w:rPr>
            </w:pPr>
            <w:r w:rsidRPr="00FB79B7">
              <w:rPr>
                <w:rFonts w:ascii="Times New Roman" w:hAnsi="Times New Roman" w:eastAsia="Calibri" w:cs="Times New Roman"/>
              </w:rPr>
              <w:t>Märgime, et eelnõu § 110</w:t>
            </w:r>
            <w:r w:rsidRPr="00FB79B7">
              <w:rPr>
                <w:rFonts w:ascii="Times New Roman" w:hAnsi="Times New Roman" w:eastAsia="Calibri" w:cs="Times New Roman"/>
                <w:vertAlign w:val="superscript"/>
              </w:rPr>
              <w:t>1</w:t>
            </w:r>
            <w:r w:rsidRPr="00FB79B7">
              <w:rPr>
                <w:rFonts w:ascii="Times New Roman" w:hAnsi="Times New Roman" w:eastAsia="Calibri" w:cs="Times New Roman"/>
              </w:rPr>
              <w:t xml:space="preserve"> toodud rakendussättes on sätestatud, et  veejuhe, mis on kantud maaparandussüsteemide registrisse, jääb sinna maaparandussüsteemina ka edaspidi ehk seniks, kuni maaomanik taotleb selle registrist kustutamist.  Uusi üksikuid veejuhtmeid ehk kraave maaparandussüsteemina edaspidi registrisse kanda ei saa ja neid ei käsitleta </w:t>
            </w:r>
            <w:proofErr w:type="spellStart"/>
            <w:r w:rsidRPr="00FB79B7">
              <w:rPr>
                <w:rFonts w:ascii="Times New Roman" w:hAnsi="Times New Roman" w:eastAsia="Calibri" w:cs="Times New Roman"/>
              </w:rPr>
              <w:t>MaaParSi</w:t>
            </w:r>
            <w:proofErr w:type="spellEnd"/>
            <w:r w:rsidRPr="00FB79B7">
              <w:rPr>
                <w:rFonts w:ascii="Times New Roman" w:hAnsi="Times New Roman" w:eastAsia="Calibri" w:cs="Times New Roman"/>
              </w:rPr>
              <w:t xml:space="preserve"> mõistes maaparandussüsteemina.</w:t>
            </w:r>
          </w:p>
        </w:tc>
      </w:tr>
      <w:tr w:rsidRPr="00FB79B7" w:rsidR="00304C13" w:rsidTr="00FB79B7" w14:paraId="5AB43B19" w14:textId="02515C33">
        <w:trPr>
          <w:gridAfter w:val="2"/>
          <w:wAfter w:w="14745" w:type="dxa"/>
        </w:trPr>
        <w:tc>
          <w:tcPr>
            <w:tcW w:w="704" w:type="dxa"/>
          </w:tcPr>
          <w:p w:rsidRPr="00FB79B7" w:rsidR="00304C13" w:rsidP="00A233EF" w:rsidRDefault="0012694C" w14:paraId="1D3CC443" w14:textId="028D816D">
            <w:pPr>
              <w:rPr>
                <w:rFonts w:ascii="Times New Roman" w:hAnsi="Times New Roman" w:eastAsia="Calibri" w:cs="Times New Roman"/>
              </w:rPr>
            </w:pPr>
            <w:r>
              <w:rPr>
                <w:rFonts w:ascii="Times New Roman" w:hAnsi="Times New Roman" w:eastAsia="Calibri" w:cs="Times New Roman"/>
              </w:rPr>
              <w:t>1</w:t>
            </w:r>
            <w:r w:rsidRPr="00FB79B7" w:rsidR="00304C13">
              <w:rPr>
                <w:rFonts w:ascii="Times New Roman" w:hAnsi="Times New Roman" w:eastAsia="Calibri" w:cs="Times New Roman"/>
              </w:rPr>
              <w:t>.2</w:t>
            </w:r>
          </w:p>
          <w:p w:rsidRPr="00FB79B7" w:rsidR="00304C13" w:rsidP="00A233EF" w:rsidRDefault="00304C13" w14:paraId="52836BC3" w14:textId="024B6300">
            <w:pPr>
              <w:rPr>
                <w:rFonts w:ascii="Times New Roman" w:hAnsi="Times New Roman" w:eastAsia="Calibri" w:cs="Times New Roman"/>
              </w:rPr>
            </w:pPr>
          </w:p>
        </w:tc>
        <w:tc>
          <w:tcPr>
            <w:tcW w:w="4253" w:type="dxa"/>
          </w:tcPr>
          <w:p w:rsidRPr="00FB79B7" w:rsidR="00304C13" w:rsidP="00EB5298" w:rsidRDefault="00304C13" w14:paraId="5DE5F7EA" w14:textId="77777777">
            <w:pPr>
              <w:jc w:val="both"/>
              <w:rPr>
                <w:rFonts w:ascii="Times New Roman" w:hAnsi="Times New Roman" w:eastAsia="Calibri" w:cs="Times New Roman"/>
                <w:b/>
                <w:bCs/>
              </w:rPr>
            </w:pPr>
            <w:r w:rsidRPr="00FB79B7">
              <w:rPr>
                <w:rFonts w:ascii="Times New Roman" w:hAnsi="Times New Roman" w:eastAsia="Calibri" w:cs="Times New Roman"/>
                <w:b/>
                <w:bCs/>
              </w:rPr>
              <w:t>Ettepanek 1: jätta § 1 punkt 2) eelnõust välja.</w:t>
            </w:r>
          </w:p>
          <w:p w:rsidRPr="00FB79B7" w:rsidR="00304C13" w:rsidP="00EB5298" w:rsidRDefault="00304C13" w14:paraId="3725AB1D" w14:textId="1445A530">
            <w:pPr>
              <w:jc w:val="both"/>
              <w:rPr>
                <w:rFonts w:ascii="Times New Roman" w:hAnsi="Times New Roman" w:eastAsia="Calibri" w:cs="Times New Roman"/>
                <w:i/>
                <w:iCs/>
              </w:rPr>
            </w:pPr>
            <w:r w:rsidRPr="00FB79B7">
              <w:rPr>
                <w:rFonts w:ascii="Times New Roman" w:hAnsi="Times New Roman" w:eastAsia="Calibri" w:cs="Times New Roman"/>
                <w:b/>
                <w:bCs/>
              </w:rPr>
              <w:t xml:space="preserve">EELNÕU § 1 PUNKT 39) </w:t>
            </w:r>
            <w:proofErr w:type="spellStart"/>
            <w:r w:rsidRPr="00FB79B7">
              <w:rPr>
                <w:rFonts w:ascii="Times New Roman" w:hAnsi="Times New Roman" w:eastAsia="Calibri" w:cs="Times New Roman"/>
                <w:i/>
                <w:iCs/>
              </w:rPr>
              <w:t>MaaParS</w:t>
            </w:r>
            <w:proofErr w:type="spellEnd"/>
            <w:r w:rsidRPr="00FB79B7">
              <w:rPr>
                <w:rFonts w:ascii="Times New Roman" w:hAnsi="Times New Roman" w:eastAsia="Calibri" w:cs="Times New Roman"/>
                <w:i/>
                <w:iCs/>
              </w:rPr>
              <w:t xml:space="preserve"> paragrahvi 36 täiendatakse lõikega 8</w:t>
            </w:r>
            <w:r w:rsidRPr="00FB79B7">
              <w:rPr>
                <w:rFonts w:ascii="Times New Roman" w:hAnsi="Times New Roman" w:eastAsia="Calibri" w:cs="Times New Roman"/>
                <w:i/>
                <w:iCs/>
                <w:vertAlign w:val="superscript"/>
              </w:rPr>
              <w:t>1</w:t>
            </w:r>
            <w:r w:rsidRPr="00FB79B7">
              <w:rPr>
                <w:rFonts w:ascii="Times New Roman" w:hAnsi="Times New Roman" w:eastAsia="Calibri" w:cs="Times New Roman"/>
                <w:i/>
                <w:iCs/>
              </w:rPr>
              <w:t xml:space="preserve"> järgmises sõnastuses: „(8</w:t>
            </w:r>
            <w:r w:rsidRPr="00FB79B7">
              <w:rPr>
                <w:rFonts w:ascii="Times New Roman" w:hAnsi="Times New Roman" w:eastAsia="Calibri" w:cs="Times New Roman"/>
                <w:i/>
                <w:iCs/>
                <w:vertAlign w:val="superscript"/>
              </w:rPr>
              <w:t>1</w:t>
            </w:r>
            <w:r w:rsidRPr="00FB79B7">
              <w:rPr>
                <w:rFonts w:ascii="Times New Roman" w:hAnsi="Times New Roman" w:eastAsia="Calibri" w:cs="Times New Roman"/>
                <w:i/>
                <w:iCs/>
              </w:rPr>
              <w:t>) Valdkonna eest vastutav minister võib määrusega kehtestada maaparanduse uurimistöö, maaparandussüsteemi projekteerimise, maaparanduse omanikujärelevalve, maaparanduse ekspertiisi ja maaparandusehituse ala vastutava spetsialisti hariduseelduse täpsemad nõuded.“</w:t>
            </w:r>
          </w:p>
          <w:p w:rsidRPr="00FB79B7" w:rsidR="00304C13" w:rsidP="00EB5298" w:rsidRDefault="00304C13" w14:paraId="3B223D5E" w14:textId="77777777">
            <w:pPr>
              <w:jc w:val="both"/>
              <w:rPr>
                <w:rFonts w:ascii="Times New Roman" w:hAnsi="Times New Roman" w:eastAsia="Calibri" w:cs="Times New Roman"/>
              </w:rPr>
            </w:pPr>
            <w:r w:rsidRPr="00FB79B7">
              <w:rPr>
                <w:rFonts w:ascii="Times New Roman" w:hAnsi="Times New Roman" w:eastAsia="Calibri" w:cs="Times New Roman"/>
                <w:b/>
                <w:bCs/>
              </w:rPr>
              <w:t>Kommentaar</w:t>
            </w:r>
            <w:r w:rsidRPr="00FB79B7">
              <w:rPr>
                <w:rFonts w:ascii="Times New Roman" w:hAnsi="Times New Roman" w:eastAsia="Calibri" w:cs="Times New Roman"/>
              </w:rPr>
              <w:t xml:space="preserve">: Muudatusega antakse ministrile sisuliselt volitus piirata isikute võimalusi tegutseda vastutava spetsialistina. Nimelt nähtub seletuskirjast, et </w:t>
            </w:r>
            <w:r w:rsidRPr="00FB79B7">
              <w:rPr>
                <w:rFonts w:ascii="Times New Roman" w:hAnsi="Times New Roman" w:eastAsia="Calibri" w:cs="Times New Roman"/>
                <w:i/>
                <w:iCs/>
              </w:rPr>
              <w:t xml:space="preserve">kehtivas regulatsioonis on </w:t>
            </w:r>
            <w:proofErr w:type="spellStart"/>
            <w:r w:rsidRPr="00FB79B7">
              <w:rPr>
                <w:rFonts w:ascii="Times New Roman" w:hAnsi="Times New Roman" w:eastAsia="Calibri" w:cs="Times New Roman"/>
                <w:i/>
                <w:iCs/>
              </w:rPr>
              <w:t>MaRu-l</w:t>
            </w:r>
            <w:proofErr w:type="spellEnd"/>
            <w:r w:rsidRPr="00FB79B7">
              <w:rPr>
                <w:rFonts w:ascii="Times New Roman" w:hAnsi="Times New Roman" w:eastAsia="Calibri" w:cs="Times New Roman"/>
                <w:i/>
                <w:iCs/>
              </w:rPr>
              <w:t xml:space="preserve"> vastutava spetsialisti erialase kõrghariduse arvestamisel väga lai kaalutlusruum. /…/ Seni on </w:t>
            </w:r>
            <w:proofErr w:type="spellStart"/>
            <w:r w:rsidRPr="00FB79B7">
              <w:rPr>
                <w:rFonts w:ascii="Times New Roman" w:hAnsi="Times New Roman" w:eastAsia="Calibri" w:cs="Times New Roman"/>
                <w:i/>
                <w:iCs/>
              </w:rPr>
              <w:t>MATER-isse</w:t>
            </w:r>
            <w:proofErr w:type="spellEnd"/>
            <w:r w:rsidRPr="00FB79B7">
              <w:rPr>
                <w:rFonts w:ascii="Times New Roman" w:hAnsi="Times New Roman" w:eastAsia="Calibri" w:cs="Times New Roman"/>
                <w:i/>
                <w:iCs/>
              </w:rPr>
              <w:t xml:space="preserve"> maaparanduse uurimistöö, omanikujärelevalve ja ekspertiisi tegemise ning maaparandussüsteemi projekteerimise vastutavaks spetsialistiks kantud isikud, kellel on kõrgharidus järgmistel erialadel: </w:t>
            </w:r>
            <w:proofErr w:type="spellStart"/>
            <w:r w:rsidRPr="00FB79B7">
              <w:rPr>
                <w:rFonts w:ascii="Times New Roman" w:hAnsi="Times New Roman" w:eastAsia="Calibri" w:cs="Times New Roman"/>
                <w:i/>
                <w:iCs/>
              </w:rPr>
              <w:t>hüdromelioratsioon</w:t>
            </w:r>
            <w:proofErr w:type="spellEnd"/>
            <w:r w:rsidRPr="00FB79B7">
              <w:rPr>
                <w:rFonts w:ascii="Times New Roman" w:hAnsi="Times New Roman" w:eastAsia="Calibri" w:cs="Times New Roman"/>
                <w:i/>
                <w:iCs/>
              </w:rPr>
              <w:t xml:space="preserve">, maaparandus, veemajandus, veekaitse, vesiehitus ja veekaitse, maaparandus ja veekaitse, aga ka muuhulgas ehitus, teedeehitus, metsamajandus, metsandus, maakorraldus, </w:t>
            </w:r>
            <w:r w:rsidRPr="00FB79B7">
              <w:rPr>
                <w:rFonts w:ascii="Times New Roman" w:hAnsi="Times New Roman" w:eastAsia="Calibri" w:cs="Times New Roman"/>
                <w:i/>
                <w:iCs/>
              </w:rPr>
              <w:t xml:space="preserve">autoteed, geoloogia, maamõõtmine. Erialad, mis vastavad sisuliselt maaparanduse valdkonnas erialasele kõrgharidusele on toodud tabelis 4 </w:t>
            </w:r>
            <w:r w:rsidRPr="00FB79B7">
              <w:rPr>
                <w:rFonts w:ascii="Times New Roman" w:hAnsi="Times New Roman" w:eastAsia="Calibri" w:cs="Times New Roman"/>
              </w:rPr>
              <w:t>(lk 25-26).</w:t>
            </w:r>
            <w:r w:rsidRPr="00FB79B7">
              <w:rPr>
                <w:rFonts w:ascii="Times New Roman" w:hAnsi="Times New Roman" w:eastAsia="Calibri" w:cs="Times New Roman"/>
                <w:i/>
                <w:iCs/>
              </w:rPr>
              <w:t xml:space="preserve"> </w:t>
            </w:r>
            <w:r w:rsidRPr="00FB79B7">
              <w:rPr>
                <w:rFonts w:ascii="Times New Roman" w:hAnsi="Times New Roman" w:eastAsia="Calibri" w:cs="Times New Roman"/>
              </w:rPr>
              <w:t>Tabelis 4</w:t>
            </w:r>
            <w:r w:rsidRPr="00FB79B7">
              <w:rPr>
                <w:rFonts w:ascii="Times New Roman" w:hAnsi="Times New Roman" w:eastAsia="Calibri" w:cs="Times New Roman"/>
                <w:i/>
                <w:iCs/>
              </w:rPr>
              <w:t xml:space="preserve"> </w:t>
            </w:r>
            <w:r w:rsidRPr="00FB79B7">
              <w:rPr>
                <w:rFonts w:ascii="Times New Roman" w:hAnsi="Times New Roman" w:eastAsia="Calibri" w:cs="Times New Roman"/>
              </w:rPr>
              <w:t xml:space="preserve">ei ole nimetatud kõiki neid erialasid, mida seni on vastutava spetsialistina </w:t>
            </w:r>
            <w:proofErr w:type="spellStart"/>
            <w:r w:rsidRPr="00FB79B7">
              <w:rPr>
                <w:rFonts w:ascii="Times New Roman" w:hAnsi="Times New Roman" w:eastAsia="Calibri" w:cs="Times New Roman"/>
              </w:rPr>
              <w:t>MATER-isse</w:t>
            </w:r>
            <w:proofErr w:type="spellEnd"/>
            <w:r w:rsidRPr="00FB79B7">
              <w:rPr>
                <w:rFonts w:ascii="Times New Roman" w:hAnsi="Times New Roman" w:eastAsia="Calibri" w:cs="Times New Roman"/>
              </w:rPr>
              <w:t xml:space="preserve"> kandmisel aktsepteeritud. Seega arvestades seletuskirjas toodut</w:t>
            </w:r>
            <w:r w:rsidRPr="00FB79B7">
              <w:rPr>
                <w:rFonts w:ascii="Times New Roman" w:hAnsi="Times New Roman" w:eastAsia="Calibri" w:cs="Times New Roman"/>
                <w:u w:val="single"/>
              </w:rPr>
              <w:t xml:space="preserve">, on võimalus, et kavandatava muudatuse alusel kehtestatava määruse mõjul kaotavad mõned vastutava spetsialistina </w:t>
            </w:r>
            <w:proofErr w:type="spellStart"/>
            <w:r w:rsidRPr="00FB79B7">
              <w:rPr>
                <w:rFonts w:ascii="Times New Roman" w:hAnsi="Times New Roman" w:eastAsia="Calibri" w:cs="Times New Roman"/>
                <w:u w:val="single"/>
              </w:rPr>
              <w:t>MATER-isse</w:t>
            </w:r>
            <w:proofErr w:type="spellEnd"/>
            <w:r w:rsidRPr="00FB79B7">
              <w:rPr>
                <w:rFonts w:ascii="Times New Roman" w:hAnsi="Times New Roman" w:eastAsia="Calibri" w:cs="Times New Roman"/>
                <w:u w:val="single"/>
              </w:rPr>
              <w:t xml:space="preserve"> kantud isikud võimaluse sel alal edasi tegutseda.</w:t>
            </w:r>
            <w:r w:rsidRPr="00FB79B7">
              <w:rPr>
                <w:rFonts w:ascii="Times New Roman" w:hAnsi="Times New Roman" w:eastAsia="Calibri" w:cs="Times New Roman"/>
              </w:rPr>
              <w:t xml:space="preserve"> Olukorras, kus isik on pikaaegselt vastutava spetsialistina tegutsenud ja omandanud selleks vajalikud oskused ja kogemuse, ei ole põhjendatud, et ta kaotab oma kvalifikatsiooni üksnes seetõttu, </w:t>
            </w:r>
            <w:r w:rsidRPr="00FB79B7">
              <w:rPr>
                <w:rFonts w:ascii="Times New Roman" w:hAnsi="Times New Roman" w:eastAsia="Calibri" w:cs="Times New Roman"/>
                <w:color w:val="000000" w:themeColor="text1"/>
              </w:rPr>
              <w:t xml:space="preserve">et määrusega piiratakse sobivate erialade ringi. </w:t>
            </w:r>
            <w:r w:rsidRPr="00FB79B7">
              <w:rPr>
                <w:rFonts w:ascii="Times New Roman" w:hAnsi="Times New Roman" w:eastAsia="Calibri" w:cs="Times New Roman"/>
                <w:u w:val="single"/>
              </w:rPr>
              <w:t>Sellisele isikule peab (kasvõi teatud tingimustel) jääma võimalus vastutava spetsialistina edasi töötamiseks ilma, et ta peaks asuma omandama teist kõrgharidust või läbima muu ajamahuka haridusprogrammi, mis isiku kogemusi ja tööstaaži arvestades ei pruugi praktiliselt isegi vajalik olla.</w:t>
            </w:r>
            <w:r w:rsidRPr="00FB79B7">
              <w:rPr>
                <w:rFonts w:ascii="Times New Roman" w:hAnsi="Times New Roman" w:eastAsia="Calibri" w:cs="Times New Roman"/>
              </w:rPr>
              <w:t xml:space="preserve"> </w:t>
            </w:r>
          </w:p>
          <w:p w:rsidRPr="00FB79B7" w:rsidR="00304C13" w:rsidP="00EB5298" w:rsidRDefault="00304C13" w14:paraId="2B992414" w14:textId="77777777">
            <w:pPr>
              <w:jc w:val="both"/>
              <w:rPr>
                <w:rFonts w:ascii="Times New Roman" w:hAnsi="Times New Roman" w:eastAsia="Calibri" w:cs="Times New Roman"/>
              </w:rPr>
            </w:pPr>
          </w:p>
          <w:p w:rsidRPr="00FB79B7" w:rsidR="00304C13" w:rsidP="00EB5298" w:rsidRDefault="00304C13" w14:paraId="16CA0B4F" w14:textId="5961B9E8">
            <w:pPr>
              <w:jc w:val="both"/>
              <w:rPr>
                <w:rFonts w:ascii="Times New Roman" w:hAnsi="Times New Roman" w:eastAsia="Calibri" w:cs="Times New Roman"/>
              </w:rPr>
            </w:pPr>
            <w:r w:rsidRPr="00FB79B7">
              <w:rPr>
                <w:rFonts w:ascii="Times New Roman" w:hAnsi="Times New Roman" w:eastAsia="Calibri" w:cs="Times New Roman"/>
                <w:b/>
                <w:bCs/>
              </w:rPr>
              <w:t>Ettepanek 2: jätta § 1 punkt 39) eelnõust välja või sätestada seaduse tasandil mõistlikud ja õiglased tingimused vastutava spetsialistina edasitöötamiseks olukorras, kus vastutava spetsialistina töötanud isiku haridus ei vasta kavandatava § 36 lg 8</w:t>
            </w:r>
            <w:r w:rsidRPr="00FB79B7">
              <w:rPr>
                <w:rFonts w:ascii="Times New Roman" w:hAnsi="Times New Roman" w:eastAsia="Calibri" w:cs="Times New Roman"/>
                <w:b/>
                <w:bCs/>
                <w:vertAlign w:val="superscript"/>
              </w:rPr>
              <w:t>1</w:t>
            </w:r>
            <w:r w:rsidRPr="00FB79B7">
              <w:rPr>
                <w:rFonts w:ascii="Times New Roman" w:hAnsi="Times New Roman" w:eastAsia="Calibri" w:cs="Times New Roman"/>
                <w:b/>
                <w:bCs/>
              </w:rPr>
              <w:t xml:space="preserve"> alusel kehtestatava määrusega ettenähtavatele nõuetele.</w:t>
            </w:r>
          </w:p>
        </w:tc>
        <w:tc>
          <w:tcPr>
            <w:tcW w:w="4394" w:type="dxa"/>
          </w:tcPr>
          <w:p w:rsidRPr="00FB79B7" w:rsidR="00304C13" w:rsidP="00EB5298" w:rsidRDefault="00304C13" w14:paraId="21B65D82" w14:textId="22F87D82">
            <w:pPr>
              <w:jc w:val="both"/>
              <w:rPr>
                <w:rFonts w:ascii="Times New Roman" w:hAnsi="Times New Roman" w:eastAsia="Calibri" w:cs="Times New Roman"/>
                <w:b/>
                <w:bCs/>
                <w:kern w:val="2"/>
                <w14:ligatures w14:val="standardContextual"/>
              </w:rPr>
            </w:pPr>
            <w:r w:rsidRPr="00FB79B7">
              <w:rPr>
                <w:rFonts w:ascii="Times New Roman" w:hAnsi="Times New Roman" w:eastAsia="Calibri" w:cs="Times New Roman"/>
                <w:b/>
                <w:bCs/>
                <w:kern w:val="2"/>
                <w14:ligatures w14:val="standardContextual"/>
              </w:rPr>
              <w:t>Selgitatud.</w:t>
            </w:r>
          </w:p>
          <w:p w:rsidRPr="00FB79B7" w:rsidR="00304C13" w:rsidP="00EB5298" w:rsidRDefault="00304C13" w14:paraId="26128E91" w14:textId="77777777">
            <w:pPr>
              <w:jc w:val="both"/>
              <w:rPr>
                <w:rFonts w:ascii="Times New Roman" w:hAnsi="Times New Roman" w:eastAsia="Calibri" w:cs="Times New Roman"/>
                <w:b/>
                <w:bCs/>
                <w:kern w:val="2"/>
                <w14:ligatures w14:val="standardContextual"/>
              </w:rPr>
            </w:pPr>
          </w:p>
          <w:p w:rsidRPr="00FB79B7" w:rsidR="00304C13" w:rsidP="00EB5298" w:rsidRDefault="00304C13" w14:paraId="6BAC614E" w14:textId="64CCF439">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 xml:space="preserve">Isikud, kes täna on vastutavad spetsialistid saavad jätkata ka edaspidi. </w:t>
            </w:r>
          </w:p>
          <w:p w:rsidRPr="00FB79B7" w:rsidR="00304C13" w:rsidP="00EB5298" w:rsidRDefault="00304C13" w14:paraId="6C0F0295" w14:textId="77777777">
            <w:pPr>
              <w:jc w:val="both"/>
              <w:rPr>
                <w:rFonts w:ascii="Times New Roman" w:hAnsi="Times New Roman" w:eastAsia="Calibri" w:cs="Times New Roman"/>
                <w:b/>
                <w:bCs/>
                <w:kern w:val="2"/>
                <w14:ligatures w14:val="standardContextual"/>
              </w:rPr>
            </w:pPr>
          </w:p>
          <w:p w:rsidRPr="00FB79B7" w:rsidR="00304C13" w:rsidP="00EB5298" w:rsidRDefault="00304C13" w14:paraId="28D1CA0B" w14:textId="46FD65ED">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Loobume volitunormist, millega  valdkonna eest vastutav minister võib määrusega kehtestada maaparanduse uurimistöö, maaparandussüsteemi projekteerimise, maaparanduse omanikujärelevalve, maaparanduse ekspertiisi ja maaparandusehituse ala vastutava spetsialisti hariduseelduse täpsemad nõuded, vältimaks erimeelsusi ja hilisemaid vaidlusi.</w:t>
            </w:r>
          </w:p>
          <w:p w:rsidRPr="00FB79B7" w:rsidR="00304C13" w:rsidP="00EB5298" w:rsidRDefault="00304C13" w14:paraId="442EDECD" w14:textId="77777777">
            <w:pPr>
              <w:jc w:val="both"/>
              <w:rPr>
                <w:rFonts w:ascii="Times New Roman" w:hAnsi="Times New Roman" w:eastAsia="Calibri" w:cs="Times New Roman"/>
                <w:b/>
                <w:bCs/>
                <w:kern w:val="2"/>
                <w14:ligatures w14:val="standardContextual"/>
              </w:rPr>
            </w:pPr>
          </w:p>
          <w:p w:rsidRPr="00FB79B7" w:rsidR="00304C13" w:rsidP="00EB5298" w:rsidRDefault="00304C13" w14:paraId="602085A7" w14:textId="4075BA25">
            <w:pPr>
              <w:jc w:val="both"/>
              <w:rPr>
                <w:rFonts w:ascii="Times New Roman" w:hAnsi="Times New Roman" w:eastAsia="Calibri" w:cs="Times New Roman"/>
              </w:rPr>
            </w:pPr>
          </w:p>
        </w:tc>
      </w:tr>
      <w:tr w:rsidRPr="00FB79B7" w:rsidR="00304C13" w:rsidTr="00F654A2" w14:paraId="0A07E633" w14:textId="3BBEC84B">
        <w:trPr>
          <w:gridAfter w:val="2"/>
          <w:wAfter w:w="14745" w:type="dxa"/>
        </w:trPr>
        <w:tc>
          <w:tcPr>
            <w:tcW w:w="9351" w:type="dxa"/>
            <w:gridSpan w:val="3"/>
            <w:shd w:val="clear" w:color="auto" w:fill="D9D9D9" w:themeFill="background1" w:themeFillShade="D9"/>
          </w:tcPr>
          <w:p w:rsidRPr="00FB79B7" w:rsidR="00304C13" w:rsidP="00A233EF" w:rsidRDefault="0012694C" w14:paraId="691B23DF" w14:textId="7D268E9D">
            <w:pPr>
              <w:rPr>
                <w:rFonts w:ascii="Times New Roman" w:hAnsi="Times New Roman" w:eastAsia="Calibri" w:cs="Times New Roman"/>
                <w:b/>
                <w:bCs/>
              </w:rPr>
            </w:pPr>
            <w:r>
              <w:rPr>
                <w:rFonts w:ascii="Times New Roman" w:hAnsi="Times New Roman" w:eastAsia="Calibri" w:cs="Times New Roman"/>
                <w:b/>
                <w:bCs/>
              </w:rPr>
              <w:t>2</w:t>
            </w:r>
            <w:r w:rsidRPr="00FB79B7" w:rsidR="00304C13">
              <w:rPr>
                <w:rFonts w:ascii="Times New Roman" w:hAnsi="Times New Roman" w:eastAsia="Calibri" w:cs="Times New Roman"/>
                <w:b/>
                <w:bCs/>
              </w:rPr>
              <w:t>. Eesti Vee-ettevõtete Liit (</w:t>
            </w:r>
            <w:r w:rsidRPr="00FB79B7" w:rsidR="00304C13">
              <w:rPr>
                <w:rFonts w:ascii="Times New Roman" w:hAnsi="Times New Roman" w:eastAsia="Calibri" w:cs="Times New Roman"/>
              </w:rPr>
              <w:t>Regionaal- ja Põllumajandusministeeriumi dokumendihaldussüsteemis 10.02.2026 registreerimisnumber 1.4-1/21-4)</w:t>
            </w:r>
          </w:p>
        </w:tc>
      </w:tr>
      <w:tr w:rsidRPr="00FB79B7" w:rsidR="00304C13" w:rsidTr="00F654A2" w14:paraId="5D44E597" w14:textId="2CDC34D7">
        <w:trPr>
          <w:gridAfter w:val="2"/>
          <w:wAfter w:w="14745" w:type="dxa"/>
        </w:trPr>
        <w:tc>
          <w:tcPr>
            <w:tcW w:w="704" w:type="dxa"/>
          </w:tcPr>
          <w:p w:rsidRPr="00FB79B7" w:rsidR="00304C13" w:rsidP="00C42852" w:rsidRDefault="0012694C" w14:paraId="258793FC" w14:textId="1151CDF3">
            <w:pPr>
              <w:rPr>
                <w:rFonts w:ascii="Times New Roman" w:hAnsi="Times New Roman" w:eastAsia="Calibri" w:cs="Times New Roman"/>
              </w:rPr>
            </w:pPr>
            <w:r>
              <w:rPr>
                <w:rFonts w:ascii="Times New Roman" w:hAnsi="Times New Roman" w:eastAsia="Calibri" w:cs="Times New Roman"/>
              </w:rPr>
              <w:t>2</w:t>
            </w:r>
            <w:r w:rsidRPr="00FB79B7" w:rsidR="00304C13">
              <w:rPr>
                <w:rFonts w:ascii="Times New Roman" w:hAnsi="Times New Roman" w:eastAsia="Calibri" w:cs="Times New Roman"/>
              </w:rPr>
              <w:t>.1</w:t>
            </w:r>
          </w:p>
        </w:tc>
        <w:tc>
          <w:tcPr>
            <w:tcW w:w="4253" w:type="dxa"/>
          </w:tcPr>
          <w:p w:rsidRPr="00FB79B7" w:rsidR="00304C13" w:rsidP="00EB5298" w:rsidRDefault="00304C13" w14:paraId="0DDAACDB" w14:textId="16BC4EA4">
            <w:pPr>
              <w:jc w:val="both"/>
              <w:rPr>
                <w:rFonts w:ascii="Times New Roman" w:hAnsi="Times New Roman" w:eastAsia="Calibri" w:cs="Times New Roman"/>
              </w:rPr>
            </w:pPr>
            <w:r w:rsidRPr="00FB79B7">
              <w:rPr>
                <w:rFonts w:ascii="Times New Roman" w:hAnsi="Times New Roman" w:eastAsia="Calibri" w:cs="Times New Roman"/>
              </w:rPr>
              <w:t xml:space="preserve"> Meile jääb selgusetuks, miks maaparandussüsteemide ehitus- ja kasutuslubade menetlemine ei toimu ehitisregistri kaudu. Maaparandussüsteemide lubade leidmine eraldi registrist ning lubade ja projektlahendustega arvestamise protsess on seetõttu keerukam ja ajamahukam. Näiteks on keeruline tuvastada kuidas ja kas loamenetlusse on kaasatud muud osapooled, sh maaomanikud ja ristuvate taristute omanikud. Üldise halduskoormuse vähendamise eesmärgil palume maaparandussüsteemide ehitus- ja kasulustubade menetlus viia ehitisregistrisse sarnaselt teistele ehitus- ja kasutuslubade menetlusele. </w:t>
            </w:r>
          </w:p>
        </w:tc>
        <w:tc>
          <w:tcPr>
            <w:tcW w:w="4394" w:type="dxa"/>
          </w:tcPr>
          <w:p w:rsidRPr="00FB79B7" w:rsidR="00304C13" w:rsidP="00EB5298" w:rsidRDefault="00304C13" w14:paraId="2D528C61" w14:textId="77777777">
            <w:pPr>
              <w:jc w:val="both"/>
              <w:rPr>
                <w:rFonts w:ascii="Times New Roman" w:hAnsi="Times New Roman" w:eastAsia="Calibri" w:cs="Times New Roman"/>
              </w:rPr>
            </w:pPr>
            <w:r w:rsidRPr="00FB79B7">
              <w:rPr>
                <w:rFonts w:ascii="Times New Roman" w:hAnsi="Times New Roman" w:eastAsia="Calibri" w:cs="Times New Roman"/>
                <w:b/>
                <w:bCs/>
              </w:rPr>
              <w:t>Selgitatud</w:t>
            </w:r>
            <w:r w:rsidRPr="00FB79B7">
              <w:rPr>
                <w:rFonts w:ascii="Times New Roman" w:hAnsi="Times New Roman" w:eastAsia="Calibri" w:cs="Times New Roman"/>
              </w:rPr>
              <w:t xml:space="preserve">. </w:t>
            </w:r>
          </w:p>
          <w:p w:rsidRPr="00FB79B7" w:rsidR="00304C13" w:rsidP="00EB5298" w:rsidRDefault="00304C13" w14:paraId="4B205EEA" w14:textId="47D63558">
            <w:pPr>
              <w:jc w:val="both"/>
              <w:rPr>
                <w:rFonts w:ascii="Times New Roman" w:hAnsi="Times New Roman" w:eastAsia="Calibri" w:cs="Times New Roman"/>
              </w:rPr>
            </w:pPr>
            <w:r w:rsidRPr="00FB79B7">
              <w:rPr>
                <w:rFonts w:ascii="Times New Roman" w:hAnsi="Times New Roman" w:eastAsia="Calibri" w:cs="Times New Roman"/>
              </w:rPr>
              <w:t>Täiendame seletuskirja.</w:t>
            </w:r>
          </w:p>
          <w:p w:rsidRPr="00FB79B7" w:rsidR="00304C13" w:rsidP="00EB5298" w:rsidRDefault="00304C13" w14:paraId="52E0229B" w14:textId="61521D3D">
            <w:pPr>
              <w:jc w:val="both"/>
              <w:rPr>
                <w:rFonts w:ascii="Times New Roman" w:hAnsi="Times New Roman" w:eastAsia="Calibri" w:cs="Times New Roman"/>
              </w:rPr>
            </w:pPr>
            <w:r w:rsidRPr="00FB79B7">
              <w:rPr>
                <w:rFonts w:ascii="Times New Roman" w:hAnsi="Times New Roman" w:eastAsia="Calibri" w:cs="Times New Roman"/>
              </w:rPr>
              <w:t xml:space="preserve">Seoses </w:t>
            </w:r>
            <w:proofErr w:type="spellStart"/>
            <w:r w:rsidRPr="00FB79B7">
              <w:rPr>
                <w:rFonts w:ascii="Times New Roman" w:hAnsi="Times New Roman" w:eastAsia="Calibri" w:cs="Times New Roman"/>
              </w:rPr>
              <w:t>MaaParSist</w:t>
            </w:r>
            <w:proofErr w:type="spellEnd"/>
            <w:r w:rsidRPr="00FB79B7">
              <w:rPr>
                <w:rFonts w:ascii="Times New Roman" w:hAnsi="Times New Roman" w:eastAsia="Calibri" w:cs="Times New Roman"/>
              </w:rPr>
              <w:t xml:space="preserve"> tulenevate rakendamisega seotud ülesannete liikumisega Regionaal- ja Põllumajandusministeeriumi haldusalast Majandus- ja Kommunikatsiooniministeeriumi haldusalasse viiakse maaparandussüsteemide registri andmed eeldatavalt üle e-ehituse platvormile, kus asub ka ehitisregister. Seega on  edaspidi kogu ehitiste ehituslubade info ühes kohas, kuid dokumentide menetlemine toimub erinevates registrites: maaparandussüsteemide lubasid menetletakse jätkuvalt maaparandussüsteemide registris ning üldehituse lubasid ehitisregistris. Mõlemad registrid on „üles ehitatud“ ühtsetel alustel, on nende kooskasutus lihtne ning ilma raskusteta on võimalik tuvastada loamenetlusse kaasatud isikud ja saada muud asjakohast teavet.</w:t>
            </w:r>
          </w:p>
          <w:p w:rsidRPr="00FB79B7" w:rsidR="00304C13" w:rsidP="00EB5298" w:rsidRDefault="00304C13" w14:paraId="0FE55618" w14:textId="01FBAF56">
            <w:pPr>
              <w:jc w:val="both"/>
              <w:rPr>
                <w:rFonts w:ascii="Times New Roman" w:hAnsi="Times New Roman" w:eastAsia="Calibri" w:cs="Times New Roman"/>
              </w:rPr>
            </w:pPr>
          </w:p>
        </w:tc>
      </w:tr>
      <w:tr w:rsidRPr="00FB79B7" w:rsidR="00304C13" w:rsidTr="00FB79B7" w14:paraId="6F1C3B1E" w14:textId="354A1E28">
        <w:trPr>
          <w:gridAfter w:val="2"/>
          <w:wAfter w:w="14745" w:type="dxa"/>
        </w:trPr>
        <w:tc>
          <w:tcPr>
            <w:tcW w:w="704" w:type="dxa"/>
          </w:tcPr>
          <w:p w:rsidRPr="00FB79B7" w:rsidR="00304C13" w:rsidP="00C42852" w:rsidRDefault="0012694C" w14:paraId="1F07B710" w14:textId="353BAECC">
            <w:pPr>
              <w:rPr>
                <w:rFonts w:ascii="Times New Roman" w:hAnsi="Times New Roman" w:eastAsia="Calibri" w:cs="Times New Roman"/>
              </w:rPr>
            </w:pPr>
            <w:r>
              <w:rPr>
                <w:rFonts w:ascii="Times New Roman" w:hAnsi="Times New Roman" w:eastAsia="Calibri" w:cs="Times New Roman"/>
              </w:rPr>
              <w:t>2</w:t>
            </w:r>
            <w:r w:rsidRPr="00FB79B7" w:rsidR="00304C13">
              <w:rPr>
                <w:rFonts w:ascii="Times New Roman" w:hAnsi="Times New Roman" w:eastAsia="Calibri" w:cs="Times New Roman"/>
              </w:rPr>
              <w:t>.2</w:t>
            </w:r>
          </w:p>
        </w:tc>
        <w:tc>
          <w:tcPr>
            <w:tcW w:w="4253" w:type="dxa"/>
          </w:tcPr>
          <w:p w:rsidRPr="00FB79B7" w:rsidR="00304C13" w:rsidP="00EB5298" w:rsidRDefault="00304C13" w14:paraId="50804CDD" w14:textId="1FADA199">
            <w:pPr>
              <w:jc w:val="both"/>
              <w:rPr>
                <w:rFonts w:ascii="Times New Roman" w:hAnsi="Times New Roman" w:eastAsia="Calibri" w:cs="Times New Roman"/>
              </w:rPr>
            </w:pPr>
            <w:r w:rsidRPr="00FB79B7">
              <w:rPr>
                <w:rFonts w:ascii="Times New Roman" w:hAnsi="Times New Roman" w:eastAsia="Calibri" w:cs="Times New Roman"/>
                <w:i/>
                <w:iCs/>
              </w:rPr>
              <w:t xml:space="preserve">Eelnõu punktiga 71, millega täiendatakse maaparandusseaduse (edaspidi ka </w:t>
            </w:r>
            <w:proofErr w:type="spellStart"/>
            <w:r w:rsidRPr="00FB79B7">
              <w:rPr>
                <w:rFonts w:ascii="Times New Roman" w:hAnsi="Times New Roman" w:eastAsia="Calibri" w:cs="Times New Roman"/>
                <w:i/>
                <w:iCs/>
              </w:rPr>
              <w:t>MaaParS</w:t>
            </w:r>
            <w:proofErr w:type="spellEnd"/>
            <w:r w:rsidRPr="00FB79B7">
              <w:rPr>
                <w:rFonts w:ascii="Times New Roman" w:hAnsi="Times New Roman" w:eastAsia="Calibri" w:cs="Times New Roman"/>
                <w:i/>
                <w:iCs/>
              </w:rPr>
              <w:t>) §-i 53 lõikega 8</w:t>
            </w:r>
            <w:r w:rsidRPr="00FB79B7">
              <w:rPr>
                <w:rFonts w:ascii="Times New Roman" w:hAnsi="Times New Roman" w:eastAsia="Calibri" w:cs="Times New Roman"/>
                <w:i/>
                <w:iCs/>
                <w:vertAlign w:val="superscript"/>
              </w:rPr>
              <w:t>1</w:t>
            </w:r>
            <w:r w:rsidRPr="00FB79B7">
              <w:rPr>
                <w:rFonts w:ascii="Times New Roman" w:hAnsi="Times New Roman" w:eastAsia="Calibri" w:cs="Times New Roman"/>
                <w:i/>
                <w:iCs/>
              </w:rPr>
              <w:t xml:space="preserve"> tuleb lisavett juhtival isikul osaleda alates lisavee juhtimiseks kasutatava rajatise ühendamisest eesvoolu või kuivenduskraaviga selle maaparandussüsteemi maaparandushoiukulude katmisel, mille eesvoolu või kuivenduskraavi hakatakse lisavett juhtima. Eelnõu seletuskirja kohaselt on lisavett juhtiva isiku kohustus osaleda maaparandushoiukulude katmisel, kui toimub tegelik veejuhtimine avatud eesvoolu või kuivenduskraavi. Lisavett juhtival isikul on vaja osaleda hoiukulude tasumisel vaid siis, kui hoiutöid tegelikult ka tehakse. </w:t>
            </w:r>
            <w:proofErr w:type="spellStart"/>
            <w:r w:rsidRPr="00FB79B7">
              <w:rPr>
                <w:rFonts w:ascii="Times New Roman" w:hAnsi="Times New Roman" w:eastAsia="Calibri" w:cs="Times New Roman"/>
                <w:i/>
                <w:iCs/>
              </w:rPr>
              <w:t>MaaParS-is</w:t>
            </w:r>
            <w:proofErr w:type="spellEnd"/>
            <w:r w:rsidRPr="00FB79B7">
              <w:rPr>
                <w:rFonts w:ascii="Times New Roman" w:hAnsi="Times New Roman" w:eastAsia="Calibri" w:cs="Times New Roman"/>
                <w:i/>
                <w:iCs/>
              </w:rPr>
              <w:t xml:space="preserve"> on küll reguleerimata, kuidas maaparandussüsteemi omanik ja lisavett juhtiv isik hoiutööde tasumises kokku lepivad, kuid kui lisavee juhtimine reaalselt toimub ja hoiutöid tehakse, siis on lisavett juhtival isikul kohustus osaleda hoiukulude tasumises</w:t>
            </w:r>
            <w:r w:rsidRPr="00FB79B7">
              <w:rPr>
                <w:rFonts w:ascii="Times New Roman" w:hAnsi="Times New Roman" w:eastAsia="Calibri" w:cs="Times New Roman"/>
              </w:rPr>
              <w:t xml:space="preserve">. </w:t>
            </w:r>
          </w:p>
          <w:p w:rsidRPr="00FB79B7" w:rsidR="00304C13" w:rsidP="00EB5298" w:rsidRDefault="00304C13" w14:paraId="7FA28402" w14:textId="77777777">
            <w:pPr>
              <w:jc w:val="both"/>
              <w:rPr>
                <w:rFonts w:ascii="Times New Roman" w:hAnsi="Times New Roman" w:eastAsia="Calibri" w:cs="Times New Roman"/>
              </w:rPr>
            </w:pPr>
            <w:r w:rsidRPr="00FB79B7">
              <w:rPr>
                <w:rFonts w:ascii="Times New Roman" w:hAnsi="Times New Roman" w:eastAsia="Calibri" w:cs="Times New Roman"/>
              </w:rPr>
              <w:t xml:space="preserve">Meie hinnangul tuleb kulude arvestamise alustes üheselt kokku leppida, vastasel juhul ei oska vee-ettevõtja kavandada vastavate kulude suurusi. Eelkõige tuleb arvestada sellega, et vee-ettevõtja teenuste hinnakiri on määratud Konkurentsiameti poolt vastavalt tegelikele kuludele, mistõttu umbmääraste kulude tekkimine ei ole vastavuses ühisveevärgi ja -kanalisatsiooni seaduse põhimõtetega. </w:t>
            </w:r>
          </w:p>
          <w:p w:rsidRPr="00FB79B7" w:rsidR="00304C13" w:rsidP="00EB5298" w:rsidRDefault="00304C13" w14:paraId="0606B676" w14:textId="18AF3C49">
            <w:pPr>
              <w:jc w:val="both"/>
              <w:rPr>
                <w:rFonts w:ascii="Times New Roman" w:hAnsi="Times New Roman" w:eastAsia="Calibri" w:cs="Times New Roman"/>
              </w:rPr>
            </w:pPr>
            <w:r w:rsidRPr="00FB79B7">
              <w:rPr>
                <w:rFonts w:ascii="Times New Roman" w:hAnsi="Times New Roman" w:eastAsia="Calibri" w:cs="Times New Roman"/>
              </w:rPr>
              <w:t>Eelnevast tulenevalt peaks eelnõu sätestama kõigile liigvee juhtijatele ühtsed kulude arvestamise alused ja tasumise põhimõtted.</w:t>
            </w:r>
          </w:p>
        </w:tc>
        <w:tc>
          <w:tcPr>
            <w:tcW w:w="4394" w:type="dxa"/>
          </w:tcPr>
          <w:p w:rsidRPr="00FB79B7" w:rsidR="00304C13" w:rsidP="00EB5298" w:rsidRDefault="00304C13" w14:paraId="0E4D1CD9" w14:textId="77777777">
            <w:pPr>
              <w:jc w:val="both"/>
              <w:rPr>
                <w:rFonts w:ascii="Times New Roman" w:hAnsi="Times New Roman" w:eastAsia="Calibri" w:cs="Times New Roman"/>
              </w:rPr>
            </w:pPr>
            <w:r w:rsidRPr="00FB79B7">
              <w:rPr>
                <w:rFonts w:ascii="Times New Roman" w:hAnsi="Times New Roman" w:eastAsia="Calibri" w:cs="Times New Roman"/>
                <w:b/>
                <w:bCs/>
              </w:rPr>
              <w:t>Selgitatud</w:t>
            </w:r>
            <w:r w:rsidRPr="00FB79B7">
              <w:rPr>
                <w:rFonts w:ascii="Times New Roman" w:hAnsi="Times New Roman" w:eastAsia="Calibri" w:cs="Times New Roman"/>
              </w:rPr>
              <w:t>.</w:t>
            </w:r>
          </w:p>
          <w:p w:rsidRPr="00FB79B7" w:rsidR="00304C13" w:rsidP="00EB5298" w:rsidRDefault="00304C13" w14:paraId="4A927195" w14:textId="6154D085">
            <w:pPr>
              <w:jc w:val="both"/>
              <w:rPr>
                <w:rFonts w:ascii="Times New Roman" w:hAnsi="Times New Roman" w:eastAsia="Calibri" w:cs="Times New Roman"/>
              </w:rPr>
            </w:pPr>
            <w:r w:rsidRPr="00FB79B7">
              <w:rPr>
                <w:rFonts w:ascii="Times New Roman" w:hAnsi="Times New Roman" w:eastAsia="Calibri" w:cs="Times New Roman"/>
              </w:rPr>
              <w:t>Kavandatud muudatusest loobutakse, sest eelnõu § 53 lõike 8</w:t>
            </w:r>
            <w:r w:rsidRPr="00FB79B7">
              <w:rPr>
                <w:rFonts w:ascii="Times New Roman" w:hAnsi="Times New Roman" w:eastAsia="Calibri" w:cs="Times New Roman"/>
                <w:vertAlign w:val="superscript"/>
              </w:rPr>
              <w:t>1</w:t>
            </w:r>
            <w:r w:rsidRPr="00FB79B7">
              <w:rPr>
                <w:rFonts w:ascii="Times New Roman" w:hAnsi="Times New Roman" w:eastAsia="Calibri" w:cs="Times New Roman"/>
              </w:rPr>
              <w:t xml:space="preserve"> kohta  tehti ettepanekuid, mis eeldavad   lisavee juhtimise maaparandushoiukulude katmise osas  täiendavat analüüsi. Jätkatakse tänase praktikaga, kus lisavee juhtimise maaparandushoiukulude katmise maaparandusseaduses sätestatud regulatsioon kohaldub endiselt üksnes maaparandusühistule.</w:t>
            </w:r>
          </w:p>
        </w:tc>
      </w:tr>
      <w:tr w:rsidRPr="00FB79B7" w:rsidR="00304C13" w:rsidTr="00FB79B7" w14:paraId="3AB262FC" w14:textId="04548491">
        <w:trPr>
          <w:gridAfter w:val="2"/>
          <w:wAfter w:w="14745" w:type="dxa"/>
        </w:trPr>
        <w:tc>
          <w:tcPr>
            <w:tcW w:w="704" w:type="dxa"/>
          </w:tcPr>
          <w:p w:rsidRPr="00FB79B7" w:rsidR="00304C13" w:rsidP="00C42852" w:rsidRDefault="0012694C" w14:paraId="1EF8483D" w14:textId="17E5E791">
            <w:pPr>
              <w:rPr>
                <w:rFonts w:ascii="Times New Roman" w:hAnsi="Times New Roman" w:eastAsia="Calibri" w:cs="Times New Roman"/>
              </w:rPr>
            </w:pPr>
            <w:r>
              <w:rPr>
                <w:rFonts w:ascii="Times New Roman" w:hAnsi="Times New Roman" w:eastAsia="Calibri" w:cs="Times New Roman"/>
              </w:rPr>
              <w:t>2</w:t>
            </w:r>
            <w:r w:rsidRPr="00FB79B7" w:rsidR="00304C13">
              <w:rPr>
                <w:rFonts w:ascii="Times New Roman" w:hAnsi="Times New Roman" w:eastAsia="Calibri" w:cs="Times New Roman"/>
              </w:rPr>
              <w:t>.3</w:t>
            </w:r>
          </w:p>
        </w:tc>
        <w:tc>
          <w:tcPr>
            <w:tcW w:w="4253" w:type="dxa"/>
          </w:tcPr>
          <w:p w:rsidRPr="00FB79B7" w:rsidR="00304C13" w:rsidP="00C42852" w:rsidRDefault="00304C13" w14:paraId="6028382E" w14:textId="77777777">
            <w:pPr>
              <w:rPr>
                <w:rFonts w:ascii="Times New Roman" w:hAnsi="Times New Roman" w:eastAsia="Calibri" w:cs="Times New Roman"/>
              </w:rPr>
            </w:pPr>
            <w:r w:rsidRPr="00FB79B7">
              <w:rPr>
                <w:rFonts w:ascii="Times New Roman" w:hAnsi="Times New Roman" w:eastAsia="Calibri" w:cs="Times New Roman"/>
              </w:rPr>
              <w:t xml:space="preserve">Maaparandusseaduse § 53 käsitleb maaparandussüsteemi liigvee juhtimist ja selle eest tasumise korda. Praktikas esineb aga ka olukordi, kus vett juhitakse maaparandussüsteemist võrguettevõttele või kohalikule omavalitsusele kuuluvasse süsteemi, näiteks kraavide ja torustike kaudu. Palume sellistes olukordades menetlused võrdsustada nii rekonstrueerimisvajaduse kui liigvee juhtimise teemadel, et ka torustike ja kraavide rekonstrueerimisega kaasnevad kulud saaksid õiglaselt kõigi osapoolte vahel jagatud. </w:t>
            </w:r>
          </w:p>
          <w:p w:rsidRPr="00FB79B7" w:rsidR="00304C13" w:rsidP="00C42852" w:rsidRDefault="00304C13" w14:paraId="35F80508" w14:textId="020017C1">
            <w:pPr>
              <w:rPr>
                <w:rFonts w:ascii="Times New Roman" w:hAnsi="Times New Roman" w:eastAsia="Calibri" w:cs="Times New Roman"/>
                <w:i/>
                <w:iCs/>
              </w:rPr>
            </w:pPr>
            <w:r w:rsidRPr="00FB79B7">
              <w:rPr>
                <w:rFonts w:ascii="Times New Roman" w:hAnsi="Times New Roman" w:eastAsia="Calibri" w:cs="Times New Roman"/>
              </w:rPr>
              <w:t xml:space="preserve">Eelnevast tulenevalt palume eelnõu täiendada, et juhul kui vett juhitakse maaparandussüsteemist vee-ettevõttele või kohalikule omavalitsusele kuuluvasse süsteemi, on vajalik vee juhtimist võimaldava taristu omaniku nõusolek ning samuti läbilaskevõime piisavuse kontrollarvutus. </w:t>
            </w:r>
            <w:r w:rsidRPr="00FB79B7">
              <w:rPr>
                <w:rFonts w:ascii="Times New Roman" w:hAnsi="Times New Roman" w:eastAsia="Calibri" w:cs="Times New Roman"/>
              </w:rPr>
              <w:t>Samuti palume eelnõu täiendada kulude arvestamise aluste ning tasustamise osaga, kui maaparandussüsteemide vett juhitakse vee-ettevõtja torustikku.</w:t>
            </w:r>
          </w:p>
        </w:tc>
        <w:tc>
          <w:tcPr>
            <w:tcW w:w="4394" w:type="dxa"/>
          </w:tcPr>
          <w:p w:rsidRPr="00FB79B7" w:rsidR="00304C13" w:rsidP="00131377" w:rsidRDefault="00304C13" w14:paraId="40A5B387" w14:textId="77777777">
            <w:pPr>
              <w:rPr>
                <w:rFonts w:ascii="Times New Roman" w:hAnsi="Times New Roman" w:eastAsia="Calibri" w:cs="Times New Roman"/>
              </w:rPr>
            </w:pPr>
            <w:r w:rsidRPr="00FB79B7">
              <w:rPr>
                <w:rFonts w:ascii="Times New Roman" w:hAnsi="Times New Roman" w:eastAsia="Calibri" w:cs="Times New Roman"/>
                <w:b/>
                <w:bCs/>
              </w:rPr>
              <w:t>Selgitatud</w:t>
            </w:r>
            <w:r w:rsidRPr="00FB79B7">
              <w:rPr>
                <w:rFonts w:ascii="Times New Roman" w:hAnsi="Times New Roman" w:eastAsia="Calibri" w:cs="Times New Roman"/>
              </w:rPr>
              <w:t>.</w:t>
            </w:r>
          </w:p>
          <w:p w:rsidRPr="00FB79B7" w:rsidR="00304C13" w:rsidP="00131377" w:rsidRDefault="00304C13" w14:paraId="466CDB3A" w14:textId="1737022D">
            <w:pPr>
              <w:rPr>
                <w:rFonts w:ascii="Times New Roman" w:hAnsi="Times New Roman" w:eastAsia="Calibri" w:cs="Times New Roman"/>
              </w:rPr>
            </w:pPr>
            <w:r w:rsidRPr="00FB79B7">
              <w:rPr>
                <w:rFonts w:ascii="Times New Roman" w:hAnsi="Times New Roman" w:eastAsia="Calibri" w:cs="Times New Roman"/>
              </w:rPr>
              <w:t xml:space="preserve">Lisavee juhtimine ja  maaparandushoiukulude katmine tõstatas uusi probleeme, mis tõi selge vajaduse eelnimetatut edaspidi põhjalikumalt analüüsida ja lahendusi otsida. Selle eelnõu raames seda maaparandushoiukulude katmisel osalemist reguleerida ei ole mõistlik, kuna see ei lahenda rakenduslike küsimusi, vaid tekitab neid vaid juurde. </w:t>
            </w:r>
          </w:p>
          <w:p w:rsidRPr="00FB79B7" w:rsidR="00304C13" w:rsidP="00131377" w:rsidRDefault="00304C13" w14:paraId="06E5D894" w14:textId="2EA810A2">
            <w:pPr>
              <w:rPr>
                <w:rFonts w:ascii="Times New Roman" w:hAnsi="Times New Roman" w:eastAsia="Calibri" w:cs="Times New Roman"/>
              </w:rPr>
            </w:pPr>
          </w:p>
        </w:tc>
      </w:tr>
      <w:tr w:rsidRPr="00FB79B7" w:rsidR="00304C13" w:rsidTr="00F654A2" w14:paraId="61ED8F21" w14:textId="4E85260C">
        <w:tc>
          <w:tcPr>
            <w:tcW w:w="9351" w:type="dxa"/>
            <w:gridSpan w:val="3"/>
            <w:shd w:val="clear" w:color="auto" w:fill="D9D9D9" w:themeFill="background1" w:themeFillShade="D9"/>
          </w:tcPr>
          <w:p w:rsidRPr="00FB79B7" w:rsidR="00304C13" w:rsidP="00C42852" w:rsidRDefault="0012694C" w14:paraId="0906B8D6" w14:textId="7A1F3A63">
            <w:pPr>
              <w:rPr>
                <w:rFonts w:ascii="Times New Roman" w:hAnsi="Times New Roman" w:eastAsia="Calibri" w:cs="Times New Roman"/>
              </w:rPr>
            </w:pPr>
            <w:r>
              <w:rPr>
                <w:rFonts w:ascii="Times New Roman" w:hAnsi="Times New Roman" w:eastAsia="Calibri" w:cs="Times New Roman"/>
                <w:b/>
                <w:bCs/>
              </w:rPr>
              <w:t>3.</w:t>
            </w:r>
            <w:r w:rsidRPr="00FB79B7" w:rsidR="00304C13">
              <w:rPr>
                <w:rFonts w:ascii="Times New Roman" w:hAnsi="Times New Roman" w:eastAsia="Calibri" w:cs="Times New Roman"/>
                <w:b/>
                <w:bCs/>
              </w:rPr>
              <w:t xml:space="preserve"> Riigimetsa Majandamise Keskus (</w:t>
            </w:r>
            <w:r w:rsidRPr="00FB79B7" w:rsidR="00304C13">
              <w:rPr>
                <w:rFonts w:ascii="Times New Roman" w:hAnsi="Times New Roman" w:eastAsia="Calibri" w:cs="Times New Roman"/>
              </w:rPr>
              <w:t>Regionaal- ja Põllumajandusministeeriumi dokumendihaldussüsteemis 18.02.2026 registreerimisnumber 1.4-1/21-5)</w:t>
            </w:r>
          </w:p>
        </w:tc>
        <w:tc>
          <w:tcPr>
            <w:tcW w:w="7370" w:type="dxa"/>
          </w:tcPr>
          <w:p w:rsidRPr="00FB79B7" w:rsidR="00304C13" w:rsidP="00C42852" w:rsidRDefault="00304C13" w14:paraId="6511802F" w14:textId="77777777">
            <w:pPr>
              <w:spacing w:after="160" w:line="259" w:lineRule="auto"/>
              <w:rPr>
                <w:rFonts w:ascii="Times New Roman" w:hAnsi="Times New Roman" w:cs="Times New Roman"/>
              </w:rPr>
            </w:pPr>
          </w:p>
        </w:tc>
        <w:tc>
          <w:tcPr>
            <w:tcW w:w="7375" w:type="dxa"/>
          </w:tcPr>
          <w:p w:rsidRPr="00FB79B7" w:rsidR="00304C13" w:rsidP="00C42852" w:rsidRDefault="00304C13" w14:paraId="6B6F8581" w14:textId="77777777">
            <w:pPr>
              <w:spacing w:after="160" w:line="259" w:lineRule="auto"/>
              <w:rPr>
                <w:rFonts w:ascii="Times New Roman" w:hAnsi="Times New Roman" w:cs="Times New Roman"/>
              </w:rPr>
            </w:pPr>
          </w:p>
        </w:tc>
      </w:tr>
      <w:tr w:rsidRPr="00FB79B7" w:rsidR="00304C13" w:rsidTr="00F654A2" w14:paraId="311034D4" w14:textId="0111274C">
        <w:trPr>
          <w:gridAfter w:val="2"/>
          <w:wAfter w:w="14745" w:type="dxa"/>
        </w:trPr>
        <w:tc>
          <w:tcPr>
            <w:tcW w:w="704" w:type="dxa"/>
          </w:tcPr>
          <w:p w:rsidRPr="00FB79B7" w:rsidR="00304C13" w:rsidP="00C42852" w:rsidRDefault="0012694C" w14:paraId="5277E7EA" w14:textId="48793757">
            <w:pPr>
              <w:rPr>
                <w:rFonts w:ascii="Times New Roman" w:hAnsi="Times New Roman" w:eastAsia="Calibri" w:cs="Times New Roman"/>
              </w:rPr>
            </w:pPr>
            <w:r>
              <w:rPr>
                <w:rFonts w:ascii="Times New Roman" w:hAnsi="Times New Roman" w:eastAsia="Calibri" w:cs="Times New Roman"/>
              </w:rPr>
              <w:t>3</w:t>
            </w:r>
            <w:r w:rsidRPr="00FB79B7" w:rsidR="00304C13">
              <w:rPr>
                <w:rFonts w:ascii="Times New Roman" w:hAnsi="Times New Roman" w:eastAsia="Calibri" w:cs="Times New Roman"/>
              </w:rPr>
              <w:t>.1</w:t>
            </w:r>
          </w:p>
        </w:tc>
        <w:tc>
          <w:tcPr>
            <w:tcW w:w="4253" w:type="dxa"/>
          </w:tcPr>
          <w:p w:rsidRPr="00FB79B7" w:rsidR="00304C13" w:rsidP="00EB5298" w:rsidRDefault="00304C13" w14:paraId="6D28FA32" w14:textId="1D373290">
            <w:pPr>
              <w:jc w:val="both"/>
              <w:rPr>
                <w:rFonts w:ascii="Times New Roman" w:hAnsi="Times New Roman" w:eastAsia="Calibri" w:cs="Times New Roman"/>
              </w:rPr>
            </w:pPr>
            <w:r w:rsidRPr="00FB79B7">
              <w:rPr>
                <w:rFonts w:ascii="Times New Roman" w:hAnsi="Times New Roman" w:eastAsia="Calibri" w:cs="Times New Roman"/>
              </w:rPr>
              <w:t xml:space="preserve">Maaparandussüsteemi ehitamine on maaparandussüsteemi kuuluva rajatise rajamine, hoone püstitamine või nende rekonstrueerimine ning nende tegevuste käigus kultuurtehnilise ja </w:t>
            </w:r>
            <w:proofErr w:type="spellStart"/>
            <w:r w:rsidRPr="00FB79B7">
              <w:rPr>
                <w:rFonts w:ascii="Times New Roman" w:hAnsi="Times New Roman" w:eastAsia="Calibri" w:cs="Times New Roman"/>
              </w:rPr>
              <w:t>agromelioratiivse</w:t>
            </w:r>
            <w:proofErr w:type="spellEnd"/>
            <w:r w:rsidRPr="00FB79B7">
              <w:rPr>
                <w:rFonts w:ascii="Times New Roman" w:hAnsi="Times New Roman" w:eastAsia="Calibri" w:cs="Times New Roman"/>
              </w:rPr>
              <w:t xml:space="preserve"> töö tegemine.</w:t>
            </w:r>
          </w:p>
          <w:p w:rsidRPr="00FB79B7" w:rsidR="00304C13" w:rsidP="00EB5298" w:rsidRDefault="00304C13" w14:paraId="14E14A08" w14:textId="77777777">
            <w:pPr>
              <w:jc w:val="both"/>
              <w:rPr>
                <w:rFonts w:ascii="Times New Roman" w:hAnsi="Times New Roman" w:eastAsia="Calibri" w:cs="Times New Roman"/>
              </w:rPr>
            </w:pPr>
          </w:p>
          <w:p w:rsidRPr="00FB79B7" w:rsidR="00304C13" w:rsidP="00EB5298" w:rsidRDefault="00304C13" w14:paraId="700187C6" w14:textId="33D1DB92">
            <w:pPr>
              <w:jc w:val="both"/>
              <w:rPr>
                <w:rFonts w:ascii="Times New Roman" w:hAnsi="Times New Roman" w:eastAsia="Calibri" w:cs="Times New Roman"/>
              </w:rPr>
            </w:pPr>
            <w:r w:rsidRPr="00FB79B7">
              <w:rPr>
                <w:rFonts w:ascii="Times New Roman" w:hAnsi="Times New Roman" w:eastAsia="Calibri" w:cs="Times New Roman"/>
              </w:rPr>
              <w:t xml:space="preserve">Teeme ettepaneku sõnastada lõige 1: Maaparandussüsteemi ehitamine on maaparandussüsteemi kuuluva rajatise rajamine, hoone püstitamine, nende rekonstrueerimine või lammutamine ning nende tegevuste käigus kultuurtehnilise ja </w:t>
            </w:r>
            <w:proofErr w:type="spellStart"/>
            <w:r w:rsidRPr="00FB79B7">
              <w:rPr>
                <w:rFonts w:ascii="Times New Roman" w:hAnsi="Times New Roman" w:eastAsia="Calibri" w:cs="Times New Roman"/>
              </w:rPr>
              <w:t>agromelioratiivse</w:t>
            </w:r>
            <w:proofErr w:type="spellEnd"/>
            <w:r w:rsidRPr="00FB79B7">
              <w:rPr>
                <w:rFonts w:ascii="Times New Roman" w:hAnsi="Times New Roman" w:eastAsia="Calibri" w:cs="Times New Roman"/>
              </w:rPr>
              <w:t xml:space="preserve"> töö tegemine.</w:t>
            </w:r>
          </w:p>
          <w:p w:rsidRPr="00FB79B7" w:rsidR="00304C13" w:rsidP="00EB5298" w:rsidRDefault="00304C13" w14:paraId="6EAE7F50" w14:textId="77777777">
            <w:pPr>
              <w:jc w:val="both"/>
              <w:rPr>
                <w:rFonts w:ascii="Times New Roman" w:hAnsi="Times New Roman" w:eastAsia="Calibri" w:cs="Times New Roman"/>
              </w:rPr>
            </w:pPr>
          </w:p>
          <w:p w:rsidRPr="00FB79B7" w:rsidR="00304C13" w:rsidP="00EB5298" w:rsidRDefault="00304C13" w14:paraId="6205CE2A" w14:textId="0092E8FA">
            <w:pPr>
              <w:jc w:val="both"/>
              <w:rPr>
                <w:rFonts w:ascii="Times New Roman" w:hAnsi="Times New Roman" w:eastAsia="Calibri" w:cs="Times New Roman"/>
              </w:rPr>
            </w:pPr>
            <w:r w:rsidRPr="00FB79B7">
              <w:rPr>
                <w:rFonts w:ascii="Times New Roman" w:hAnsi="Times New Roman" w:eastAsia="Calibri" w:cs="Times New Roman"/>
              </w:rPr>
              <w:t>Selgitus: Elupaikade taastamise raames toimub MPS osaline või terviklik lammutamine. Mõistlik on lammutamine kirjeldada selgelt MPS ehitamise osana. MPS rekonstrueerimine mõistena ei kata olukordi, kus lammutamisele läheb terve või osa MPS. Õigusselguse ja üheselt arusaadavuse tagamise huvides on senisest selgemalt vajalik seaduses välja tuua protsess MPS osalise või tervikliku lammutamise käsitlemiseks. Lammutamine tegevusena on vajalik kajastada ka rakendusaktides – nt. maaeluministri määruses “Maaparandussüsteemi ehitamise täpsemad nõuded” (https://www.riigiteataja.ee/akt/129032019019)</w:t>
            </w:r>
          </w:p>
          <w:p w:rsidRPr="00FB79B7" w:rsidR="00304C13" w:rsidP="00EB5298" w:rsidRDefault="00304C13" w14:paraId="5D08E954" w14:textId="4B44AF61">
            <w:pPr>
              <w:jc w:val="both"/>
              <w:rPr>
                <w:rFonts w:ascii="Times New Roman" w:hAnsi="Times New Roman" w:eastAsia="Calibri" w:cs="Times New Roman"/>
              </w:rPr>
            </w:pPr>
            <w:r w:rsidRPr="00FB79B7">
              <w:rPr>
                <w:rFonts w:ascii="Times New Roman" w:hAnsi="Times New Roman" w:eastAsia="Calibri" w:cs="Times New Roman"/>
              </w:rPr>
              <w:t xml:space="preserve">Soovime, et </w:t>
            </w:r>
            <w:proofErr w:type="spellStart"/>
            <w:r w:rsidRPr="00FB79B7">
              <w:rPr>
                <w:rFonts w:ascii="Times New Roman" w:hAnsi="Times New Roman" w:eastAsia="Calibri" w:cs="Times New Roman"/>
              </w:rPr>
              <w:t>MaaPS</w:t>
            </w:r>
            <w:proofErr w:type="spellEnd"/>
            <w:r w:rsidRPr="00FB79B7">
              <w:rPr>
                <w:rFonts w:ascii="Times New Roman" w:hAnsi="Times New Roman" w:eastAsia="Calibri" w:cs="Times New Roman"/>
              </w:rPr>
              <w:t xml:space="preserve"> luuakse selgus MPS kasutusotstarbe lõppenuks lugemise protsessis ja vastavate lubade vajalikkuses. Samuti peaks protsess olema kirjeldatud § 9 lg 5 viidatud määruses.</w:t>
            </w:r>
          </w:p>
        </w:tc>
        <w:tc>
          <w:tcPr>
            <w:tcW w:w="4394" w:type="dxa"/>
          </w:tcPr>
          <w:p w:rsidRPr="00FB79B7" w:rsidR="00304C13" w:rsidP="00EB5298" w:rsidRDefault="00304C13" w14:paraId="3A68C38B" w14:textId="77777777">
            <w:pPr>
              <w:jc w:val="both"/>
              <w:rPr>
                <w:rFonts w:ascii="Times New Roman" w:hAnsi="Times New Roman" w:eastAsia="Calibri" w:cs="Times New Roman"/>
                <w:b/>
                <w:bCs/>
              </w:rPr>
            </w:pPr>
            <w:r w:rsidRPr="00FB79B7">
              <w:rPr>
                <w:rFonts w:ascii="Times New Roman" w:hAnsi="Times New Roman" w:eastAsia="Calibri" w:cs="Times New Roman"/>
                <w:b/>
                <w:bCs/>
              </w:rPr>
              <w:t xml:space="preserve">Mitte arvestatud. Selgitatud.  </w:t>
            </w:r>
          </w:p>
          <w:p w:rsidRPr="00FB79B7" w:rsidR="00304C13" w:rsidP="00EB5298" w:rsidRDefault="00304C13" w14:paraId="602287CE" w14:textId="77777777">
            <w:pPr>
              <w:jc w:val="both"/>
              <w:rPr>
                <w:rFonts w:ascii="Times New Roman" w:hAnsi="Times New Roman" w:cs="Times New Roman"/>
              </w:rPr>
            </w:pPr>
            <w:r w:rsidRPr="00FB79B7">
              <w:rPr>
                <w:rFonts w:ascii="Times New Roman" w:hAnsi="Times New Roman" w:cs="Times New Roman"/>
              </w:rPr>
              <w:t xml:space="preserve">Kui </w:t>
            </w:r>
            <w:proofErr w:type="spellStart"/>
            <w:r w:rsidRPr="00FB79B7">
              <w:rPr>
                <w:rFonts w:ascii="Times New Roman" w:hAnsi="Times New Roman" w:cs="Times New Roman"/>
              </w:rPr>
              <w:t>EhS-i</w:t>
            </w:r>
            <w:proofErr w:type="spellEnd"/>
            <w:r w:rsidRPr="00FB79B7">
              <w:rPr>
                <w:rFonts w:ascii="Times New Roman" w:hAnsi="Times New Roman" w:cs="Times New Roman"/>
              </w:rPr>
              <w:t xml:space="preserve"> kohase ehitise elukaare lõpetab lammutamine, siis maaparandussüsteemi ehitiste puhul üldjuhul ei ole lammutamine asjakohane. </w:t>
            </w:r>
            <w:proofErr w:type="spellStart"/>
            <w:r w:rsidRPr="00FB79B7">
              <w:rPr>
                <w:rFonts w:ascii="Times New Roman" w:hAnsi="Times New Roman" w:cs="Times New Roman"/>
              </w:rPr>
              <w:t>MaaParS</w:t>
            </w:r>
            <w:proofErr w:type="spellEnd"/>
            <w:r w:rsidRPr="00FB79B7">
              <w:rPr>
                <w:rFonts w:ascii="Times New Roman" w:hAnsi="Times New Roman" w:cs="Times New Roman"/>
              </w:rPr>
              <w:t xml:space="preserve"> § 54 lõike 1 kohaselt loetakse maaparandussüsteemi kasutusotstarve lõppenuks, kui maaparandussüsteem on iganenud või lagunenud või muul põhjusel kaotanud olulise osa oma toimimisvõimest või kui kasutusotstarbe lõppenuks lugemise vajadus tuleneb avalikust huvist.  Maaparandussüsteemi kasutusotstarbe lõppenuks lugemine ei tähenda, et seejärel näiteks drenaaž või kraavkuivenduse süsteem lammutatakse, sest kõigepealt on see </w:t>
            </w:r>
            <w:r w:rsidRPr="00FB79B7">
              <w:rPr>
                <w:rFonts w:ascii="Times New Roman" w:hAnsi="Times New Roman" w:eastAsia="Calibri" w:cs="Times New Roman"/>
              </w:rPr>
              <w:t>töömahukas ja looduskeskkonna mõttes ebakohane tegevus – maaparandussüsteem kaotab ise oma toimimisvõime, kui sellel ei tehta maaparandushoidu ja asjakohaseid investeeringuid maaparandussüsteemi toimivusse</w:t>
            </w:r>
            <w:r w:rsidRPr="00FB79B7">
              <w:rPr>
                <w:rFonts w:ascii="Times New Roman" w:hAnsi="Times New Roman" w:cs="Times New Roman"/>
              </w:rPr>
              <w:t>. Seda enam ei ole asjakohane</w:t>
            </w:r>
            <w:r w:rsidRPr="00FB79B7">
              <w:rPr>
                <w:rFonts w:ascii="Times New Roman" w:hAnsi="Times New Roman" w:eastAsia="Calibri" w:cs="Times New Roman"/>
              </w:rPr>
              <w:t xml:space="preserve"> käsitleda lammutamist maaparandussüsteemi ehitamisena ja seda ka õiguslikult reguleerida. </w:t>
            </w:r>
          </w:p>
          <w:p w:rsidRPr="00FB79B7" w:rsidR="00304C13" w:rsidP="00EB5298" w:rsidRDefault="00304C13" w14:paraId="02DF2D8A" w14:textId="77777777">
            <w:pPr>
              <w:jc w:val="both"/>
              <w:rPr>
                <w:rFonts w:ascii="Times New Roman" w:hAnsi="Times New Roman" w:eastAsia="Calibri" w:cs="Times New Roman"/>
              </w:rPr>
            </w:pPr>
          </w:p>
          <w:p w:rsidRPr="00FB79B7" w:rsidR="00304C13" w:rsidP="00EB5298" w:rsidRDefault="00304C13" w14:paraId="39EC15E1" w14:textId="48A6D05F">
            <w:pPr>
              <w:jc w:val="both"/>
              <w:rPr>
                <w:rFonts w:ascii="Times New Roman" w:hAnsi="Times New Roman" w:eastAsia="Calibri" w:cs="Times New Roman"/>
              </w:rPr>
            </w:pPr>
            <w:r w:rsidRPr="00FB79B7">
              <w:rPr>
                <w:rFonts w:ascii="Times New Roman" w:hAnsi="Times New Roman" w:eastAsia="Calibri" w:cs="Times New Roman"/>
              </w:rPr>
              <w:t>Kokkuvõtvalt. Maaparanduse toimimise lõpetamiseks ei ole lammutamine vajalik.</w:t>
            </w:r>
          </w:p>
        </w:tc>
      </w:tr>
      <w:tr w:rsidRPr="00FB79B7" w:rsidR="00304C13" w:rsidTr="00F654A2" w14:paraId="17FF8D01" w14:textId="33F7CE91">
        <w:trPr>
          <w:gridAfter w:val="2"/>
          <w:wAfter w:w="14745" w:type="dxa"/>
        </w:trPr>
        <w:tc>
          <w:tcPr>
            <w:tcW w:w="704" w:type="dxa"/>
          </w:tcPr>
          <w:p w:rsidRPr="00FB79B7" w:rsidR="00304C13" w:rsidP="00C42852" w:rsidRDefault="0012694C" w14:paraId="76406298" w14:textId="373B4164">
            <w:pPr>
              <w:rPr>
                <w:rFonts w:ascii="Times New Roman" w:hAnsi="Times New Roman" w:eastAsia="Calibri" w:cs="Times New Roman"/>
              </w:rPr>
            </w:pPr>
            <w:r>
              <w:rPr>
                <w:rFonts w:ascii="Times New Roman" w:hAnsi="Times New Roman" w:eastAsia="Calibri" w:cs="Times New Roman"/>
              </w:rPr>
              <w:t>3</w:t>
            </w:r>
            <w:r w:rsidRPr="00FB79B7" w:rsidR="00304C13">
              <w:rPr>
                <w:rFonts w:ascii="Times New Roman" w:hAnsi="Times New Roman" w:eastAsia="Calibri" w:cs="Times New Roman"/>
              </w:rPr>
              <w:t>.2</w:t>
            </w:r>
          </w:p>
        </w:tc>
        <w:tc>
          <w:tcPr>
            <w:tcW w:w="4253" w:type="dxa"/>
          </w:tcPr>
          <w:p w:rsidRPr="00FB79B7" w:rsidR="00304C13" w:rsidP="00EB5298" w:rsidRDefault="00304C13" w14:paraId="44039993" w14:textId="77777777">
            <w:pPr>
              <w:jc w:val="both"/>
              <w:rPr>
                <w:rFonts w:ascii="Times New Roman" w:hAnsi="Times New Roman" w:eastAsia="Calibri" w:cs="Times New Roman"/>
              </w:rPr>
            </w:pPr>
            <w:r w:rsidRPr="00FB79B7">
              <w:rPr>
                <w:rFonts w:ascii="Times New Roman" w:hAnsi="Times New Roman" w:eastAsia="Calibri" w:cs="Times New Roman"/>
              </w:rPr>
              <w:t>51) paragrahvi 47 lõiked 1 ja 2 muudetakse ning sõnastatakse järgmiselt:</w:t>
            </w:r>
          </w:p>
          <w:p w:rsidRPr="00FB79B7" w:rsidR="00304C13" w:rsidP="00EB5298" w:rsidRDefault="00304C13" w14:paraId="376287D8" w14:textId="2FD10CD2">
            <w:pPr>
              <w:jc w:val="both"/>
              <w:rPr>
                <w:rFonts w:ascii="Times New Roman" w:hAnsi="Times New Roman" w:eastAsia="Calibri" w:cs="Times New Roman"/>
              </w:rPr>
            </w:pPr>
            <w:r w:rsidRPr="00FB79B7">
              <w:rPr>
                <w:rFonts w:ascii="Times New Roman" w:hAnsi="Times New Roman" w:eastAsia="Calibri" w:cs="Times New Roman"/>
              </w:rPr>
              <w:t>„(1) Maaparandussüsteemis, maaparandussüsteemi maa-alal, eesvoolu kaitsevööndis ja eesvoolu kaitselõigul on keelatud takistada veevoolu ja paisutada vett, kui selleks puudub käesoleva seaduse § 50¹ lõikes 1 nimetatud Maa- ja Ruumiameti nõusolek.</w:t>
            </w:r>
          </w:p>
          <w:p w:rsidRPr="00FB79B7" w:rsidR="00304C13" w:rsidP="00EB5298" w:rsidRDefault="00304C13" w14:paraId="5A590358" w14:textId="292B9F21">
            <w:pPr>
              <w:jc w:val="both"/>
              <w:rPr>
                <w:rFonts w:ascii="Times New Roman" w:hAnsi="Times New Roman" w:eastAsia="Calibri" w:cs="Times New Roman"/>
              </w:rPr>
            </w:pPr>
            <w:r w:rsidRPr="00FB79B7">
              <w:rPr>
                <w:rFonts w:ascii="Times New Roman" w:hAnsi="Times New Roman" w:eastAsia="Calibri" w:cs="Times New Roman"/>
              </w:rPr>
              <w:t>(2) Maaparandussüsteemis ei tohi olla selle toimimist takistavat looduslikku voolutakistust, sealhulgas koprapaisu.“;</w:t>
            </w:r>
          </w:p>
          <w:p w:rsidRPr="00FB79B7" w:rsidR="00304C13" w:rsidP="00EB5298" w:rsidRDefault="00304C13" w14:paraId="44E26A6C" w14:textId="77777777">
            <w:pPr>
              <w:jc w:val="both"/>
              <w:rPr>
                <w:rFonts w:ascii="Times New Roman" w:hAnsi="Times New Roman" w:eastAsia="Calibri" w:cs="Times New Roman"/>
              </w:rPr>
            </w:pPr>
          </w:p>
          <w:p w:rsidRPr="00FB79B7" w:rsidR="00304C13" w:rsidP="00EB5298" w:rsidRDefault="00304C13" w14:paraId="4E4C2533" w14:textId="3D1978B7">
            <w:pPr>
              <w:jc w:val="both"/>
              <w:rPr>
                <w:rFonts w:ascii="Times New Roman" w:hAnsi="Times New Roman" w:eastAsia="Calibri" w:cs="Times New Roman"/>
              </w:rPr>
            </w:pPr>
            <w:r w:rsidRPr="00FB79B7">
              <w:rPr>
                <w:rFonts w:ascii="Times New Roman" w:hAnsi="Times New Roman" w:eastAsia="Calibri" w:cs="Times New Roman"/>
              </w:rPr>
              <w:t>Selgitus: Arvestades, et käesoleval hetkel taastatakse RMK ja ka teiste nt mittetulundusühingute poolt vooluveekogusid erinevatel eesmärkidel (</w:t>
            </w:r>
            <w:proofErr w:type="spellStart"/>
            <w:r w:rsidRPr="00FB79B7">
              <w:rPr>
                <w:rFonts w:ascii="Times New Roman" w:hAnsi="Times New Roman" w:eastAsia="Calibri" w:cs="Times New Roman"/>
              </w:rPr>
              <w:t>liigikaitselised</w:t>
            </w:r>
            <w:proofErr w:type="spellEnd"/>
            <w:r w:rsidRPr="00FB79B7">
              <w:rPr>
                <w:rFonts w:ascii="Times New Roman" w:hAnsi="Times New Roman" w:eastAsia="Calibri" w:cs="Times New Roman"/>
              </w:rPr>
              <w:t xml:space="preserve"> või elupaigalised riiklikud eesmärgid ja erinevad hüvitusmeetmed), siis RMK-l tekkis küsimus et, millise tegevuse või käsitluse alla kuuluvad taolised tegevused, kus tegemist ei ole sisuliselt maaparandussüsteemi või eesvoolu hooldus- ega rekonstrueerimisega, vaid vooluveekogude (k.a eesvoolude) looduslikkuse suurendamisega (koelmute taastamine, kivide ja muude tahkete ainete paigutamine mitmekesistamise või varjepaikade lisamise eesmärgil).</w:t>
            </w:r>
          </w:p>
          <w:p w:rsidRPr="00FB79B7" w:rsidR="00304C13" w:rsidP="00EB5298" w:rsidRDefault="00304C13" w14:paraId="4AD8DE1C" w14:textId="18875E97">
            <w:pPr>
              <w:jc w:val="both"/>
              <w:rPr>
                <w:rFonts w:ascii="Times New Roman" w:hAnsi="Times New Roman" w:eastAsia="Calibri" w:cs="Times New Roman"/>
              </w:rPr>
            </w:pPr>
            <w:r w:rsidRPr="00FB79B7">
              <w:rPr>
                <w:rFonts w:ascii="Times New Roman" w:hAnsi="Times New Roman" w:eastAsia="Calibri" w:cs="Times New Roman"/>
              </w:rPr>
              <w:t>Lisaks toome välja, et sellisel juhul võib § 47 lõige 1 olla vastuoluline, kuna tegelikkuses selliseid tegevusi läbi viiakse ning antud paragrahvis võiks olla viide või erand kõnealustele tegevustele.</w:t>
            </w:r>
          </w:p>
          <w:p w:rsidRPr="00FB79B7" w:rsidR="00304C13" w:rsidP="00EB5298" w:rsidRDefault="00304C13" w14:paraId="1F134F4A" w14:textId="71FBD495">
            <w:pPr>
              <w:jc w:val="both"/>
              <w:rPr>
                <w:rFonts w:ascii="Times New Roman" w:hAnsi="Times New Roman" w:eastAsia="Calibri" w:cs="Times New Roman"/>
              </w:rPr>
            </w:pPr>
            <w:r w:rsidRPr="00FB79B7">
              <w:rPr>
                <w:rFonts w:ascii="Times New Roman" w:hAnsi="Times New Roman" w:eastAsia="Calibri" w:cs="Times New Roman"/>
              </w:rPr>
              <w:t>Kui selline tegevus kuulub § 50¹ nimetatud muu tegevuse loendisse, siis palume tegevuste (eesvoolude, maaparandussüsteemide looduslikkuse suurendamine vms) kirjeldus antud paragrahvi loetellu lisada.</w:t>
            </w:r>
          </w:p>
        </w:tc>
        <w:tc>
          <w:tcPr>
            <w:tcW w:w="4394" w:type="dxa"/>
          </w:tcPr>
          <w:p w:rsidRPr="00FB79B7" w:rsidR="00304C13" w:rsidP="00EB5298" w:rsidRDefault="00304C13" w14:paraId="14571CC8" w14:textId="77777777">
            <w:pPr>
              <w:jc w:val="both"/>
              <w:rPr>
                <w:rFonts w:ascii="Times New Roman" w:hAnsi="Times New Roman" w:eastAsia="Calibri" w:cs="Times New Roman"/>
              </w:rPr>
            </w:pPr>
            <w:r w:rsidRPr="00FB79B7">
              <w:rPr>
                <w:rFonts w:ascii="Times New Roman" w:hAnsi="Times New Roman" w:eastAsia="Calibri" w:cs="Times New Roman"/>
                <w:b/>
                <w:bCs/>
              </w:rPr>
              <w:t>Selgitatud</w:t>
            </w:r>
            <w:r w:rsidRPr="00FB79B7">
              <w:rPr>
                <w:rFonts w:ascii="Times New Roman" w:hAnsi="Times New Roman" w:eastAsia="Calibri" w:cs="Times New Roman"/>
              </w:rPr>
              <w:t>.</w:t>
            </w:r>
          </w:p>
          <w:p w:rsidRPr="00FB79B7" w:rsidR="00304C13" w:rsidP="00EB5298" w:rsidRDefault="00304C13" w14:paraId="6CF7E445" w14:textId="04A40E4E">
            <w:pPr>
              <w:jc w:val="both"/>
              <w:rPr>
                <w:rFonts w:ascii="Times New Roman" w:hAnsi="Times New Roman" w:eastAsia="Calibri" w:cs="Times New Roman"/>
              </w:rPr>
            </w:pPr>
            <w:r w:rsidRPr="00FB79B7">
              <w:rPr>
                <w:rFonts w:ascii="Times New Roman" w:hAnsi="Times New Roman" w:eastAsia="Calibri" w:cs="Times New Roman"/>
              </w:rPr>
              <w:t xml:space="preserve">Tegevused, mis ei ole sisuliselt maaparandussüsteemi või eesvoolu hoiu- ega rekonstrueerimise tööd, vaid on vooluveekogude (k.a eesvoolude) looduslikkuse suurendamine, liigituvad kavandatud muudatuse kohaselt </w:t>
            </w:r>
            <w:proofErr w:type="spellStart"/>
            <w:r w:rsidRPr="00FB79B7">
              <w:rPr>
                <w:rFonts w:ascii="Times New Roman" w:hAnsi="Times New Roman" w:eastAsia="Calibri" w:cs="Times New Roman"/>
              </w:rPr>
              <w:t>MaaParSi</w:t>
            </w:r>
            <w:proofErr w:type="spellEnd"/>
            <w:r w:rsidRPr="00FB79B7">
              <w:rPr>
                <w:rFonts w:ascii="Times New Roman" w:hAnsi="Times New Roman" w:eastAsia="Calibri" w:cs="Times New Roman"/>
              </w:rPr>
              <w:t xml:space="preserve"> § 50¹ lõikes 3 maaparandussüsteemi mõjutavaks muuks tegevuseks. Tegemist on nö „lahtise“ nimekirjaga, mis tähendab, et ka mõni muu nimetamata kavandatav tegevus maaparandussüsteemi maa-alal, eesvoolu </w:t>
            </w:r>
            <w:r w:rsidRPr="00FB79B7">
              <w:rPr>
                <w:rFonts w:ascii="Times New Roman" w:hAnsi="Times New Roman" w:eastAsia="Calibri" w:cs="Times New Roman"/>
              </w:rPr>
              <w:t xml:space="preserve">kaitsevööndis või eesvoolu kaitselõigul võib mõjutada maaparandussüsteemi toimimist. Sellest tulenevalt me ei pea vajalikuks nimekirja täiendada. </w:t>
            </w:r>
          </w:p>
          <w:p w:rsidRPr="00FB79B7" w:rsidR="00304C13" w:rsidP="00EB5298" w:rsidRDefault="00304C13" w14:paraId="7CFD0D12" w14:textId="77777777">
            <w:pPr>
              <w:jc w:val="both"/>
              <w:rPr>
                <w:rFonts w:ascii="Times New Roman" w:hAnsi="Times New Roman" w:eastAsia="Calibri" w:cs="Times New Roman"/>
              </w:rPr>
            </w:pPr>
          </w:p>
          <w:p w:rsidRPr="00FB79B7" w:rsidR="00304C13" w:rsidP="00EB5298" w:rsidRDefault="00304C13" w14:paraId="42D59D47" w14:textId="74EF0C64">
            <w:pPr>
              <w:jc w:val="both"/>
              <w:rPr>
                <w:rFonts w:ascii="Times New Roman" w:hAnsi="Times New Roman" w:eastAsia="Calibri" w:cs="Times New Roman"/>
              </w:rPr>
            </w:pPr>
            <w:r w:rsidRPr="00FB79B7">
              <w:rPr>
                <w:rFonts w:ascii="Times New Roman" w:hAnsi="Times New Roman" w:eastAsia="Calibri" w:cs="Times New Roman"/>
              </w:rPr>
              <w:t xml:space="preserve">Põhimõtteliselt võib igasugune tegevus eesvoolus või selle kaitsevööndis mõjutada maaparandussüsteemi toimimist. Loetellu on toodud neist levinumad. </w:t>
            </w:r>
          </w:p>
        </w:tc>
      </w:tr>
      <w:tr w:rsidRPr="00FB79B7" w:rsidR="00304C13" w:rsidTr="00F654A2" w14:paraId="5BA6A128" w14:textId="7E453AAE">
        <w:trPr>
          <w:gridAfter w:val="2"/>
          <w:wAfter w:w="14745" w:type="dxa"/>
        </w:trPr>
        <w:tc>
          <w:tcPr>
            <w:tcW w:w="704" w:type="dxa"/>
          </w:tcPr>
          <w:p w:rsidRPr="00FB79B7" w:rsidR="00304C13" w:rsidP="00C42852" w:rsidRDefault="0012694C" w14:paraId="0FC3E953" w14:textId="30A253DD">
            <w:pPr>
              <w:rPr>
                <w:rFonts w:ascii="Times New Roman" w:hAnsi="Times New Roman" w:eastAsia="Calibri" w:cs="Times New Roman"/>
              </w:rPr>
            </w:pPr>
            <w:r>
              <w:rPr>
                <w:rFonts w:ascii="Times New Roman" w:hAnsi="Times New Roman" w:eastAsia="Calibri" w:cs="Times New Roman"/>
              </w:rPr>
              <w:t>3</w:t>
            </w:r>
            <w:r w:rsidRPr="00FB79B7" w:rsidR="00304C13">
              <w:rPr>
                <w:rFonts w:ascii="Times New Roman" w:hAnsi="Times New Roman" w:eastAsia="Calibri" w:cs="Times New Roman"/>
              </w:rPr>
              <w:t>.3</w:t>
            </w:r>
          </w:p>
        </w:tc>
        <w:tc>
          <w:tcPr>
            <w:tcW w:w="4253" w:type="dxa"/>
          </w:tcPr>
          <w:p w:rsidRPr="00FB79B7" w:rsidR="00304C13" w:rsidP="00EB5298" w:rsidRDefault="00304C13" w14:paraId="4A24C14A" w14:textId="77777777">
            <w:pPr>
              <w:jc w:val="both"/>
              <w:rPr>
                <w:rFonts w:ascii="Times New Roman" w:hAnsi="Times New Roman" w:eastAsia="Calibri" w:cs="Times New Roman"/>
              </w:rPr>
            </w:pPr>
            <w:r w:rsidRPr="00FB79B7">
              <w:rPr>
                <w:rFonts w:ascii="Times New Roman" w:hAnsi="Times New Roman" w:eastAsia="Calibri" w:cs="Times New Roman"/>
              </w:rPr>
              <w:t>§ 54. Maaparandussüsteemi kasutusotstarbe lõppemine</w:t>
            </w:r>
          </w:p>
          <w:p w:rsidRPr="00FB79B7" w:rsidR="00304C13" w:rsidP="00EB5298" w:rsidRDefault="00304C13" w14:paraId="610B0473" w14:textId="1F02BABB">
            <w:pPr>
              <w:jc w:val="both"/>
              <w:rPr>
                <w:rFonts w:ascii="Times New Roman" w:hAnsi="Times New Roman" w:eastAsia="Calibri" w:cs="Times New Roman"/>
              </w:rPr>
            </w:pPr>
            <w:r w:rsidRPr="00FB79B7">
              <w:rPr>
                <w:rFonts w:ascii="Times New Roman" w:hAnsi="Times New Roman" w:eastAsia="Calibri" w:cs="Times New Roman"/>
              </w:rPr>
              <w:t xml:space="preserve">(5) Maaparandussüsteemi kasutusotstarbe lõppenuks lugemise korral võib Maa- ja Ruumiamet käesoleva paragrahvi lõikes 2 sätestatud juhul kehtestada maaparandussüsteemi omanikule </w:t>
            </w:r>
            <w:proofErr w:type="spellStart"/>
            <w:r w:rsidRPr="00FB79B7">
              <w:rPr>
                <w:rFonts w:ascii="Times New Roman" w:hAnsi="Times New Roman" w:eastAsia="Calibri" w:cs="Times New Roman"/>
              </w:rPr>
              <w:t>kõrvaltingimusena</w:t>
            </w:r>
            <w:proofErr w:type="spellEnd"/>
            <w:r w:rsidRPr="00FB79B7">
              <w:rPr>
                <w:rFonts w:ascii="Times New Roman" w:hAnsi="Times New Roman" w:eastAsia="Calibri" w:cs="Times New Roman"/>
              </w:rPr>
              <w:t xml:space="preserve"> kohustuse maaparandussüsteem lammutada, kui maaparandussüsteem võib põhjustada ohtu inimesele, varale või keskkonnale.“;</w:t>
            </w:r>
          </w:p>
          <w:p w:rsidRPr="00FB79B7" w:rsidR="00304C13" w:rsidP="00EB5298" w:rsidRDefault="00304C13" w14:paraId="43596E94" w14:textId="77777777">
            <w:pPr>
              <w:jc w:val="both"/>
              <w:rPr>
                <w:rFonts w:ascii="Times New Roman" w:hAnsi="Times New Roman" w:eastAsia="Calibri" w:cs="Times New Roman"/>
              </w:rPr>
            </w:pPr>
          </w:p>
          <w:p w:rsidRPr="00FB79B7" w:rsidR="00304C13" w:rsidP="00EB5298" w:rsidRDefault="00304C13" w14:paraId="69DAC807" w14:textId="1538E943">
            <w:pPr>
              <w:jc w:val="both"/>
              <w:rPr>
                <w:rFonts w:ascii="Times New Roman" w:hAnsi="Times New Roman" w:eastAsia="Calibri" w:cs="Times New Roman"/>
              </w:rPr>
            </w:pPr>
            <w:r w:rsidRPr="00FB79B7">
              <w:rPr>
                <w:rFonts w:ascii="Times New Roman" w:hAnsi="Times New Roman" w:eastAsia="Calibri" w:cs="Times New Roman"/>
              </w:rPr>
              <w:t xml:space="preserve">Selgitus: Tegevuste järjekord, kus MPS kasutusotstarve loetakse lõppenuks ja MPS kustutatakse registrist enne süsteemi lammutamist, ei ole mõistlik. MPS lammutamise võimalik mõju ümbritsevatele maadele, keskkonnale ja sellega seotud MPS ümberehitamine eeldab kaalutletud otsuseid ja tööde korraldamise tehnilist kirjeldamist, mis on käsitletav projekteerimisena. Kraavide likvideerimisel peale kasutusotstarbe lõppenuks lugemist jääb ebaselgeks tegevuse </w:t>
            </w:r>
            <w:proofErr w:type="spellStart"/>
            <w:r w:rsidRPr="00FB79B7">
              <w:rPr>
                <w:rFonts w:ascii="Times New Roman" w:hAnsi="Times New Roman" w:eastAsia="Calibri" w:cs="Times New Roman"/>
              </w:rPr>
              <w:t>loastamise</w:t>
            </w:r>
            <w:proofErr w:type="spellEnd"/>
            <w:r w:rsidRPr="00FB79B7">
              <w:rPr>
                <w:rFonts w:ascii="Times New Roman" w:hAnsi="Times New Roman" w:eastAsia="Calibri" w:cs="Times New Roman"/>
              </w:rPr>
              <w:t xml:space="preserve"> vajadus ja kes on vastava loa andja. Lammutamine peaks toimuma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väljastatava ehitusloa või kooskõlastuse alusel. Eesmärk on kirjeldada protsessi loogiline järjekord, kus MPS kasutusotstarve </w:t>
            </w:r>
            <w:r w:rsidRPr="00FB79B7">
              <w:rPr>
                <w:rFonts w:ascii="Times New Roman" w:hAnsi="Times New Roman" w:eastAsia="Calibri" w:cs="Times New Roman"/>
              </w:rPr>
              <w:t>loetakse vastava taotluse alusel lõppenuks alles peale lammutustööde teostamist.</w:t>
            </w:r>
          </w:p>
        </w:tc>
        <w:tc>
          <w:tcPr>
            <w:tcW w:w="4394" w:type="dxa"/>
          </w:tcPr>
          <w:p w:rsidRPr="00FB79B7" w:rsidR="00304C13" w:rsidP="00EB5298" w:rsidRDefault="00304C13" w14:paraId="0C79DA64" w14:textId="77777777">
            <w:pPr>
              <w:jc w:val="both"/>
              <w:rPr>
                <w:rFonts w:ascii="Times New Roman" w:hAnsi="Times New Roman" w:eastAsia="Calibri" w:cs="Times New Roman"/>
              </w:rPr>
            </w:pPr>
            <w:r w:rsidRPr="00FB79B7">
              <w:rPr>
                <w:rFonts w:ascii="Times New Roman" w:hAnsi="Times New Roman" w:eastAsia="Calibri" w:cs="Times New Roman"/>
                <w:b/>
                <w:bCs/>
              </w:rPr>
              <w:t>Selgitatud.</w:t>
            </w:r>
            <w:r w:rsidRPr="00FB79B7">
              <w:rPr>
                <w:rFonts w:ascii="Times New Roman" w:hAnsi="Times New Roman" w:eastAsia="Calibri" w:cs="Times New Roman"/>
              </w:rPr>
              <w:t xml:space="preserve"> Vt selgitusi punktis 5.1 </w:t>
            </w:r>
          </w:p>
          <w:p w:rsidRPr="00FB79B7" w:rsidR="00304C13" w:rsidP="00EB5298" w:rsidRDefault="00304C13" w14:paraId="0713B41A" w14:textId="763C95F0">
            <w:pPr>
              <w:jc w:val="both"/>
              <w:rPr>
                <w:rFonts w:ascii="Times New Roman" w:hAnsi="Times New Roman" w:eastAsia="Calibri" w:cs="Times New Roman"/>
              </w:rPr>
            </w:pPr>
            <w:r w:rsidRPr="00FB79B7">
              <w:rPr>
                <w:rFonts w:ascii="Times New Roman" w:hAnsi="Times New Roman" w:eastAsia="Calibri" w:cs="Times New Roman"/>
              </w:rPr>
              <w:t>Maaparandusseaduses ei ole plaanis sätestada loamenetlust maaparandussüsteemi likvideerimiseks. Meie eelnõu eesmärk on bürokraatia vähendamine, mitte selle juurde tekitamine.</w:t>
            </w:r>
          </w:p>
          <w:p w:rsidRPr="00FB79B7" w:rsidR="00304C13" w:rsidP="00EB5298" w:rsidRDefault="00304C13" w14:paraId="09389B33" w14:textId="58ED25D9">
            <w:pPr>
              <w:jc w:val="both"/>
              <w:rPr>
                <w:rFonts w:ascii="Times New Roman" w:hAnsi="Times New Roman" w:eastAsia="Calibri" w:cs="Times New Roman"/>
              </w:rPr>
            </w:pPr>
            <w:r w:rsidRPr="00FB79B7">
              <w:rPr>
                <w:rFonts w:ascii="Times New Roman" w:hAnsi="Times New Roman" w:eastAsia="Calibri" w:cs="Times New Roman"/>
              </w:rPr>
              <w:t xml:space="preserve">Maaparandussüsteemi likvideerimiseks </w:t>
            </w:r>
            <w:proofErr w:type="spellStart"/>
            <w:r w:rsidRPr="00FB79B7">
              <w:rPr>
                <w:rFonts w:ascii="Times New Roman" w:hAnsi="Times New Roman" w:eastAsia="Calibri" w:cs="Times New Roman"/>
              </w:rPr>
              <w:t>MaaParS</w:t>
            </w:r>
            <w:proofErr w:type="spellEnd"/>
            <w:r w:rsidRPr="00FB79B7">
              <w:rPr>
                <w:rFonts w:ascii="Times New Roman" w:hAnsi="Times New Roman" w:eastAsia="Calibri" w:cs="Times New Roman"/>
              </w:rPr>
              <w:t xml:space="preserve"> ega </w:t>
            </w:r>
            <w:proofErr w:type="spellStart"/>
            <w:r w:rsidRPr="00FB79B7">
              <w:rPr>
                <w:rFonts w:ascii="Times New Roman" w:hAnsi="Times New Roman" w:eastAsia="Calibri" w:cs="Times New Roman"/>
              </w:rPr>
              <w:t>E</w:t>
            </w:r>
            <w:r w:rsidRPr="00FB79B7" w:rsidR="00D257B3">
              <w:rPr>
                <w:rFonts w:ascii="Times New Roman" w:hAnsi="Times New Roman" w:eastAsia="Calibri" w:cs="Times New Roman"/>
              </w:rPr>
              <w:t>h</w:t>
            </w:r>
            <w:r w:rsidRPr="00FB79B7">
              <w:rPr>
                <w:rFonts w:ascii="Times New Roman" w:hAnsi="Times New Roman" w:eastAsia="Calibri" w:cs="Times New Roman"/>
              </w:rPr>
              <w:t>S</w:t>
            </w:r>
            <w:proofErr w:type="spellEnd"/>
            <w:r w:rsidRPr="00FB79B7">
              <w:rPr>
                <w:rFonts w:ascii="Times New Roman" w:hAnsi="Times New Roman" w:eastAsia="Calibri" w:cs="Times New Roman"/>
              </w:rPr>
              <w:t xml:space="preserve"> loakohustust ette ei näe. Kui aga maaparandussüsteemi kasutusotstarve on lõppenuks loetud ja see süsteem on  maaparandussüsteemi registrist välja võetud, siis ei ole tegemist enam maaparandussüsteemiga ja tegemist saab olla mingi muu rajatisega, mille puhul rakenduvad juba teised seadused, nt </w:t>
            </w:r>
            <w:proofErr w:type="spellStart"/>
            <w:r w:rsidRPr="00FB79B7">
              <w:rPr>
                <w:rFonts w:ascii="Times New Roman" w:hAnsi="Times New Roman" w:eastAsia="Calibri" w:cs="Times New Roman"/>
              </w:rPr>
              <w:t>E</w:t>
            </w:r>
            <w:r w:rsidRPr="00FB79B7" w:rsidR="00D257B3">
              <w:rPr>
                <w:rFonts w:ascii="Times New Roman" w:hAnsi="Times New Roman" w:eastAsia="Calibri" w:cs="Times New Roman"/>
              </w:rPr>
              <w:t>h</w:t>
            </w:r>
            <w:r w:rsidRPr="00FB79B7">
              <w:rPr>
                <w:rFonts w:ascii="Times New Roman" w:hAnsi="Times New Roman" w:eastAsia="Calibri" w:cs="Times New Roman"/>
              </w:rPr>
              <w:t>S</w:t>
            </w:r>
            <w:proofErr w:type="spellEnd"/>
            <w:r w:rsidRPr="00FB79B7">
              <w:rPr>
                <w:rFonts w:ascii="Times New Roman" w:hAnsi="Times New Roman" w:eastAsia="Calibri" w:cs="Times New Roman"/>
              </w:rPr>
              <w:t>.</w:t>
            </w:r>
          </w:p>
        </w:tc>
      </w:tr>
      <w:tr w:rsidRPr="00FB79B7" w:rsidR="00304C13" w:rsidTr="00F654A2" w14:paraId="6F85F601" w14:textId="620C7646">
        <w:trPr>
          <w:gridAfter w:val="2"/>
          <w:wAfter w:w="14745" w:type="dxa"/>
        </w:trPr>
        <w:tc>
          <w:tcPr>
            <w:tcW w:w="704" w:type="dxa"/>
          </w:tcPr>
          <w:p w:rsidRPr="00FB79B7" w:rsidR="00304C13" w:rsidP="00C42852" w:rsidRDefault="0012694C" w14:paraId="32F17484" w14:textId="40F2E46F">
            <w:pPr>
              <w:rPr>
                <w:rFonts w:ascii="Times New Roman" w:hAnsi="Times New Roman" w:eastAsia="Calibri" w:cs="Times New Roman"/>
              </w:rPr>
            </w:pPr>
            <w:r>
              <w:rPr>
                <w:rFonts w:ascii="Times New Roman" w:hAnsi="Times New Roman" w:eastAsia="Calibri" w:cs="Times New Roman"/>
              </w:rPr>
              <w:t>3</w:t>
            </w:r>
            <w:r w:rsidRPr="00FB79B7" w:rsidR="00304C13">
              <w:rPr>
                <w:rFonts w:ascii="Times New Roman" w:hAnsi="Times New Roman" w:eastAsia="Calibri" w:cs="Times New Roman"/>
              </w:rPr>
              <w:t>.4</w:t>
            </w:r>
          </w:p>
        </w:tc>
        <w:tc>
          <w:tcPr>
            <w:tcW w:w="4253" w:type="dxa"/>
          </w:tcPr>
          <w:p w:rsidRPr="00FB79B7" w:rsidR="00304C13" w:rsidP="00C42852" w:rsidRDefault="00304C13" w14:paraId="6B06CE9F" w14:textId="77777777">
            <w:pPr>
              <w:rPr>
                <w:rFonts w:ascii="Times New Roman" w:hAnsi="Times New Roman" w:eastAsia="Calibri" w:cs="Times New Roman"/>
              </w:rPr>
            </w:pPr>
            <w:r w:rsidRPr="00FB79B7">
              <w:rPr>
                <w:rFonts w:ascii="Times New Roman" w:hAnsi="Times New Roman" w:eastAsia="Calibri" w:cs="Times New Roman"/>
              </w:rPr>
              <w:t>48) paragrahvi 44 lõige 2 muudetakse ja sõnastatakse järgmiselt:</w:t>
            </w:r>
          </w:p>
          <w:p w:rsidRPr="00FB79B7" w:rsidR="00304C13" w:rsidP="00C42852" w:rsidRDefault="00304C13" w14:paraId="36245467" w14:textId="4760AFE8">
            <w:pPr>
              <w:rPr>
                <w:rFonts w:ascii="Times New Roman" w:hAnsi="Times New Roman" w:eastAsia="Calibri" w:cs="Times New Roman"/>
              </w:rPr>
            </w:pPr>
            <w:r w:rsidRPr="00FB79B7">
              <w:rPr>
                <w:rFonts w:ascii="Times New Roman" w:hAnsi="Times New Roman" w:eastAsia="Calibri" w:cs="Times New Roman"/>
              </w:rPr>
              <w:t>„(2) Maaparandussüsteemi omanik ja maaparandusühistu ei tohi maaparandushoiutöö tegemisega või tegemata jätmisega takistada veevoolu maaparandussüsteemis ega kahjustada keskkonnaseisundit ja maaparandussüsteemi.“</w:t>
            </w:r>
          </w:p>
          <w:p w:rsidRPr="00FB79B7" w:rsidR="00304C13" w:rsidP="00C42852" w:rsidRDefault="00304C13" w14:paraId="5EDF1AC4" w14:textId="51566F89">
            <w:pPr>
              <w:rPr>
                <w:rFonts w:ascii="Times New Roman" w:hAnsi="Times New Roman" w:eastAsia="Calibri" w:cs="Times New Roman"/>
              </w:rPr>
            </w:pPr>
            <w:r w:rsidRPr="00FB79B7">
              <w:rPr>
                <w:rFonts w:ascii="Times New Roman" w:hAnsi="Times New Roman" w:eastAsia="Calibri" w:cs="Times New Roman"/>
              </w:rPr>
              <w:t>Selgitus: RMK seisukoht on, et antud säte on sisuliselt vastuoluline, kuna maaparandussüsteem ja seal tehtavad tööd muudavad alati keskkonnaseisundit ja kahjustavad selle loodusväärtusi, küll aga suureneb maa majanduslik väärtus.</w:t>
            </w:r>
          </w:p>
          <w:p w:rsidRPr="00FB79B7" w:rsidR="00304C13" w:rsidP="00C42852" w:rsidRDefault="00304C13" w14:paraId="38C41FDF" w14:textId="77777777">
            <w:pPr>
              <w:rPr>
                <w:rFonts w:ascii="Times New Roman" w:hAnsi="Times New Roman" w:eastAsia="Calibri" w:cs="Times New Roman"/>
              </w:rPr>
            </w:pPr>
            <w:r w:rsidRPr="00FB79B7">
              <w:rPr>
                <w:rFonts w:ascii="Times New Roman" w:hAnsi="Times New Roman" w:eastAsia="Calibri" w:cs="Times New Roman"/>
              </w:rPr>
              <w:t xml:space="preserve">Teeme ettepaneku sõnastada lõige 2 alljärgnevalt: </w:t>
            </w:r>
          </w:p>
          <w:p w:rsidRPr="00FB79B7" w:rsidR="00304C13" w:rsidP="00C42852" w:rsidRDefault="00304C13" w14:paraId="740FC604" w14:textId="44A994F4">
            <w:pPr>
              <w:rPr>
                <w:rFonts w:ascii="Times New Roman" w:hAnsi="Times New Roman" w:eastAsia="Calibri" w:cs="Times New Roman"/>
              </w:rPr>
            </w:pPr>
            <w:r w:rsidRPr="00FB79B7">
              <w:rPr>
                <w:rFonts w:ascii="Times New Roman" w:hAnsi="Times New Roman" w:eastAsia="Calibri" w:cs="Times New Roman"/>
              </w:rPr>
              <w:t>(2) Maaparandussüsteemi omanik ja maaparandusühistu ei tohi maaparandushoiutöö tegemisega või tegemata jätmisega takistada maaparandussüsteemi toimimist.“</w:t>
            </w:r>
          </w:p>
        </w:tc>
        <w:tc>
          <w:tcPr>
            <w:tcW w:w="4394" w:type="dxa"/>
          </w:tcPr>
          <w:p w:rsidRPr="00FB79B7" w:rsidR="00304C13" w:rsidP="00C42852" w:rsidRDefault="00304C13" w14:paraId="39198AA4" w14:textId="4BE97612">
            <w:pPr>
              <w:rPr>
                <w:rFonts w:ascii="Times New Roman" w:hAnsi="Times New Roman" w:eastAsia="Calibri" w:cs="Times New Roman"/>
                <w:b/>
                <w:bCs/>
              </w:rPr>
            </w:pPr>
            <w:r w:rsidRPr="00FB79B7">
              <w:rPr>
                <w:rFonts w:ascii="Times New Roman" w:hAnsi="Times New Roman" w:eastAsia="Calibri" w:cs="Times New Roman"/>
                <w:b/>
                <w:bCs/>
              </w:rPr>
              <w:t>Arvestatud osaliselt. Selgitatud</w:t>
            </w:r>
          </w:p>
          <w:p w:rsidRPr="00FB79B7" w:rsidR="00304C13" w:rsidP="00C42852" w:rsidRDefault="00304C13" w14:paraId="7E3AFD99" w14:textId="540392DB">
            <w:pPr>
              <w:rPr>
                <w:rFonts w:ascii="Times New Roman" w:hAnsi="Times New Roman" w:eastAsia="Calibri" w:cs="Times New Roman"/>
              </w:rPr>
            </w:pPr>
            <w:r w:rsidRPr="00FB79B7">
              <w:rPr>
                <w:rFonts w:ascii="Times New Roman" w:hAnsi="Times New Roman" w:eastAsia="Calibri" w:cs="Times New Roman"/>
              </w:rPr>
              <w:t>Muudame paragrahvi 44 lõike 2 ja sõnastame järgmiselt:</w:t>
            </w:r>
          </w:p>
          <w:p w:rsidRPr="00FB79B7" w:rsidR="00304C13" w:rsidP="0000223B" w:rsidRDefault="00304C13" w14:paraId="5E7EFB67" w14:textId="1CD1D84A">
            <w:pPr>
              <w:shd w:val="clear" w:color="auto" w:fill="FFFFFF"/>
              <w:jc w:val="both"/>
              <w:rPr>
                <w:rFonts w:ascii="Times New Roman" w:hAnsi="Times New Roman" w:eastAsia="Calibri" w:cs="Times New Roman"/>
              </w:rPr>
            </w:pPr>
            <w:r w:rsidRPr="00FB79B7">
              <w:rPr>
                <w:rFonts w:ascii="Times New Roman" w:hAnsi="Times New Roman" w:eastAsia="Calibri" w:cs="Times New Roman"/>
              </w:rPr>
              <w:t>„(2) Maaparandussüsteemi omanik ja käesoleva seaduse § 73 kohases maaparandusühistu tegevuskavas ettenähtud ulatuses maaparandusühistu ei tohi maaparandushoiutöö tegemisega või tegemata jätmisega takistada veevoolu maaparandussüsteemis ega kahjustada maaparandussüsteemi või takistada selle toimimist.“;</w:t>
            </w:r>
          </w:p>
          <w:p w:rsidRPr="00FB79B7" w:rsidR="00304C13" w:rsidP="0000223B" w:rsidRDefault="00304C13" w14:paraId="1C2C6E08" w14:textId="02E092CC">
            <w:pPr>
              <w:rPr>
                <w:rFonts w:ascii="Times New Roman" w:hAnsi="Times New Roman" w:eastAsia="Calibri" w:cs="Times New Roman"/>
              </w:rPr>
            </w:pPr>
          </w:p>
        </w:tc>
      </w:tr>
      <w:tr w:rsidRPr="00FB79B7" w:rsidR="00304C13" w:rsidTr="00FB79B7" w14:paraId="1E946ECB" w14:textId="531458F4">
        <w:trPr>
          <w:gridAfter w:val="2"/>
          <w:wAfter w:w="14745" w:type="dxa"/>
        </w:trPr>
        <w:tc>
          <w:tcPr>
            <w:tcW w:w="704" w:type="dxa"/>
          </w:tcPr>
          <w:p w:rsidRPr="00FB79B7" w:rsidR="00304C13" w:rsidP="00C42852" w:rsidRDefault="0012694C" w14:paraId="2E4D4290" w14:textId="44ACD0BD">
            <w:pPr>
              <w:rPr>
                <w:rFonts w:ascii="Times New Roman" w:hAnsi="Times New Roman" w:eastAsia="Calibri" w:cs="Times New Roman"/>
              </w:rPr>
            </w:pPr>
            <w:r>
              <w:rPr>
                <w:rFonts w:ascii="Times New Roman" w:hAnsi="Times New Roman" w:eastAsia="Calibri" w:cs="Times New Roman"/>
              </w:rPr>
              <w:t>3</w:t>
            </w:r>
            <w:r w:rsidRPr="00FB79B7" w:rsidR="00304C13">
              <w:rPr>
                <w:rFonts w:ascii="Times New Roman" w:hAnsi="Times New Roman" w:eastAsia="Calibri" w:cs="Times New Roman"/>
              </w:rPr>
              <w:t>.5</w:t>
            </w:r>
          </w:p>
        </w:tc>
        <w:tc>
          <w:tcPr>
            <w:tcW w:w="4253" w:type="dxa"/>
          </w:tcPr>
          <w:p w:rsidRPr="00FB79B7" w:rsidR="00304C13" w:rsidP="00EB5298" w:rsidRDefault="00304C13" w14:paraId="18AB768F" w14:textId="77777777">
            <w:pPr>
              <w:jc w:val="both"/>
              <w:rPr>
                <w:rFonts w:ascii="Times New Roman" w:hAnsi="Times New Roman" w:eastAsia="Calibri" w:cs="Times New Roman"/>
              </w:rPr>
            </w:pPr>
            <w:r w:rsidRPr="00FB79B7">
              <w:rPr>
                <w:rFonts w:ascii="Times New Roman" w:hAnsi="Times New Roman" w:eastAsia="Calibri" w:cs="Times New Roman"/>
              </w:rPr>
              <w:t xml:space="preserve">Nimelt eelnõu § 1 punktiga 39 on täiendatud </w:t>
            </w:r>
            <w:proofErr w:type="spellStart"/>
            <w:r w:rsidRPr="00FB79B7">
              <w:rPr>
                <w:rFonts w:ascii="Times New Roman" w:hAnsi="Times New Roman" w:eastAsia="Calibri" w:cs="Times New Roman"/>
              </w:rPr>
              <w:t>MaaParS</w:t>
            </w:r>
            <w:proofErr w:type="spellEnd"/>
            <w:r w:rsidRPr="00FB79B7">
              <w:rPr>
                <w:rFonts w:ascii="Times New Roman" w:hAnsi="Times New Roman" w:eastAsia="Calibri" w:cs="Times New Roman"/>
              </w:rPr>
              <w:t xml:space="preserve"> § 36 lõikega 8</w:t>
            </w:r>
            <w:r w:rsidRPr="00FB79B7">
              <w:rPr>
                <w:rFonts w:ascii="Times New Roman" w:hAnsi="Times New Roman" w:eastAsia="Calibri" w:cs="Times New Roman"/>
                <w:vertAlign w:val="superscript"/>
              </w:rPr>
              <w:t>1</w:t>
            </w:r>
            <w:r w:rsidRPr="00FB79B7">
              <w:rPr>
                <w:rFonts w:ascii="Times New Roman" w:hAnsi="Times New Roman" w:eastAsia="Calibri" w:cs="Times New Roman"/>
              </w:rPr>
              <w:t>, millega nähakse ette võimalus vajaduse korral täpsustada vastutava spetsialisti erialase hariduse nõudeid rakendusaktiga.</w:t>
            </w:r>
          </w:p>
          <w:p w:rsidRPr="00FB79B7" w:rsidR="00304C13" w:rsidP="00EB5298" w:rsidRDefault="00304C13" w14:paraId="04EFF829" w14:textId="77777777">
            <w:pPr>
              <w:jc w:val="both"/>
              <w:rPr>
                <w:rFonts w:ascii="Times New Roman" w:hAnsi="Times New Roman" w:eastAsia="Calibri" w:cs="Times New Roman"/>
              </w:rPr>
            </w:pPr>
            <w:r w:rsidRPr="00FB79B7">
              <w:rPr>
                <w:rFonts w:ascii="Times New Roman" w:hAnsi="Times New Roman" w:eastAsia="Calibri" w:cs="Times New Roman"/>
              </w:rPr>
              <w:t xml:space="preserve">Eelnõu seletuskirjast selgub, et seni kehtivas regulatsioonis on </w:t>
            </w:r>
            <w:proofErr w:type="spellStart"/>
            <w:r w:rsidRPr="00FB79B7">
              <w:rPr>
                <w:rFonts w:ascii="Times New Roman" w:hAnsi="Times New Roman" w:eastAsia="Calibri" w:cs="Times New Roman"/>
              </w:rPr>
              <w:t>MaRu-l</w:t>
            </w:r>
            <w:proofErr w:type="spellEnd"/>
            <w:r w:rsidRPr="00FB79B7">
              <w:rPr>
                <w:rFonts w:ascii="Times New Roman" w:hAnsi="Times New Roman" w:eastAsia="Calibri" w:cs="Times New Roman"/>
              </w:rPr>
              <w:t xml:space="preserve"> vastutava spetsialisti erialase kõrghariduse arvestamisel väga lai kaalutlusruum. Maaparanduse uurimistöö, maaparandussüsteemi projekteerimise, maaparanduse omanikujärelevalve ja maaparanduse ekspertiisi alal tegutsemiseks on nõutud erialane kõrgharidus, kuid erialase kõrghariduse sisu ei ole täpsustatud. Seni on </w:t>
            </w:r>
            <w:proofErr w:type="spellStart"/>
            <w:r w:rsidRPr="00FB79B7">
              <w:rPr>
                <w:rFonts w:ascii="Times New Roman" w:hAnsi="Times New Roman" w:eastAsia="Calibri" w:cs="Times New Roman"/>
              </w:rPr>
              <w:t>MATER-isse</w:t>
            </w:r>
            <w:proofErr w:type="spellEnd"/>
            <w:r w:rsidRPr="00FB79B7">
              <w:rPr>
                <w:rFonts w:ascii="Times New Roman" w:hAnsi="Times New Roman" w:eastAsia="Calibri" w:cs="Times New Roman"/>
              </w:rPr>
              <w:t xml:space="preserve"> maaparanduse uurimistöö, omanikujärelevalve ja ekspertiisi tegemise ning maaparandussüsteemi projekteerimise vastutavaks spetsialistiks kantud isikud, kellel on kõrgharidus järgmistel erialadel: </w:t>
            </w:r>
            <w:proofErr w:type="spellStart"/>
            <w:r w:rsidRPr="00FB79B7">
              <w:rPr>
                <w:rFonts w:ascii="Times New Roman" w:hAnsi="Times New Roman" w:eastAsia="Calibri" w:cs="Times New Roman"/>
              </w:rPr>
              <w:t>hüdromelioratsioon</w:t>
            </w:r>
            <w:proofErr w:type="spellEnd"/>
            <w:r w:rsidRPr="00FB79B7">
              <w:rPr>
                <w:rFonts w:ascii="Times New Roman" w:hAnsi="Times New Roman" w:eastAsia="Calibri" w:cs="Times New Roman"/>
              </w:rPr>
              <w:t xml:space="preserve">, maaparandus, veemajandus, veekaitse, vesiehitus ja veekaitse, maaparandus ja veekaitse, aga ka muuhulgas ehitus, teedeehitus, </w:t>
            </w:r>
            <w:r w:rsidRPr="00FB79B7">
              <w:rPr>
                <w:rFonts w:ascii="Times New Roman" w:hAnsi="Times New Roman" w:eastAsia="Calibri" w:cs="Times New Roman"/>
                <w:b/>
                <w:bCs/>
              </w:rPr>
              <w:t>metsamajandus, metsandus, maakorraldus</w:t>
            </w:r>
            <w:r w:rsidRPr="00FB79B7">
              <w:rPr>
                <w:rFonts w:ascii="Times New Roman" w:hAnsi="Times New Roman" w:eastAsia="Calibri" w:cs="Times New Roman"/>
              </w:rPr>
              <w:t>, autoteed, geoloogia, maamõõtmine.</w:t>
            </w:r>
          </w:p>
          <w:p w:rsidRPr="00FB79B7" w:rsidR="00304C13" w:rsidP="00EB5298" w:rsidRDefault="00304C13" w14:paraId="64FF6693" w14:textId="17081BC7">
            <w:pPr>
              <w:jc w:val="both"/>
              <w:rPr>
                <w:rFonts w:ascii="Times New Roman" w:hAnsi="Times New Roman" w:eastAsia="Calibri" w:cs="Times New Roman"/>
              </w:rPr>
            </w:pPr>
            <w:r w:rsidRPr="00FB79B7">
              <w:rPr>
                <w:rFonts w:ascii="Times New Roman" w:hAnsi="Times New Roman" w:eastAsia="Calibri" w:cs="Times New Roman"/>
              </w:rPr>
              <w:t xml:space="preserve">Palume võimalusel selgitada, kas ja mil moel mõjutab uus regulatsioon täna </w:t>
            </w:r>
            <w:proofErr w:type="spellStart"/>
            <w:r w:rsidRPr="00FB79B7">
              <w:rPr>
                <w:rFonts w:ascii="Times New Roman" w:hAnsi="Times New Roman" w:eastAsia="Calibri" w:cs="Times New Roman"/>
              </w:rPr>
              <w:t>MATER-isse</w:t>
            </w:r>
            <w:proofErr w:type="spellEnd"/>
            <w:r w:rsidRPr="00FB79B7">
              <w:rPr>
                <w:rFonts w:ascii="Times New Roman" w:hAnsi="Times New Roman" w:eastAsia="Calibri" w:cs="Times New Roman"/>
              </w:rPr>
              <w:t xml:space="preserve"> maaparanduse uurimistöö, omanikujärelevalve ja ekspertiisi tegemise </w:t>
            </w:r>
            <w:r w:rsidRPr="00FB79B7">
              <w:rPr>
                <w:rFonts w:ascii="Times New Roman" w:hAnsi="Times New Roman" w:eastAsia="Calibri" w:cs="Times New Roman"/>
              </w:rPr>
              <w:t>ning maaparandussüsteemi projekteerimise vastutavaks spetsialistiks olevate isikute võimalust jätkata vastutava spetsialistina, kui nad ei oma seletuskirja TABEL 4 nimetatud erialast kõrgharidust (nt omavad kõrgharidust metsamajanduses), aga samas omavad vajalikku töökogemust?</w:t>
            </w:r>
          </w:p>
        </w:tc>
        <w:tc>
          <w:tcPr>
            <w:tcW w:w="4394" w:type="dxa"/>
          </w:tcPr>
          <w:p w:rsidRPr="00FB79B7" w:rsidR="00F858B3" w:rsidP="00EB5298" w:rsidRDefault="00F858B3" w14:paraId="5BB799C5" w14:textId="576ABD2E">
            <w:pPr>
              <w:jc w:val="both"/>
              <w:rPr>
                <w:rFonts w:ascii="Times New Roman" w:hAnsi="Times New Roman" w:eastAsia="Calibri" w:cs="Times New Roman"/>
                <w:b/>
                <w:bCs/>
                <w:kern w:val="2"/>
                <w14:ligatures w14:val="standardContextual"/>
              </w:rPr>
            </w:pPr>
            <w:r w:rsidRPr="00FB79B7">
              <w:rPr>
                <w:rFonts w:ascii="Times New Roman" w:hAnsi="Times New Roman" w:eastAsia="Calibri" w:cs="Times New Roman"/>
                <w:b/>
                <w:bCs/>
                <w:kern w:val="2"/>
                <w14:ligatures w14:val="standardContextual"/>
              </w:rPr>
              <w:t>Selgitatud</w:t>
            </w:r>
          </w:p>
          <w:p w:rsidRPr="00FB79B7" w:rsidR="00F858B3" w:rsidP="00EB5298" w:rsidRDefault="00F858B3" w14:paraId="1C99FD2E" w14:textId="304ED7BF">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 xml:space="preserve">Isikud, kes täna on vastutavad spetsialistid saavad jätkata ka edaspidi. </w:t>
            </w:r>
          </w:p>
          <w:p w:rsidRPr="00FB79B7" w:rsidR="00F858B3" w:rsidP="00EB5298" w:rsidRDefault="00F858B3" w14:paraId="5A9280A9" w14:textId="77777777">
            <w:pPr>
              <w:jc w:val="both"/>
              <w:rPr>
                <w:rFonts w:ascii="Times New Roman" w:hAnsi="Times New Roman" w:eastAsia="Calibri" w:cs="Times New Roman"/>
                <w:kern w:val="2"/>
                <w14:ligatures w14:val="standardContextual"/>
              </w:rPr>
            </w:pPr>
          </w:p>
          <w:p w:rsidRPr="00FB79B7" w:rsidR="00F858B3" w:rsidP="00EB5298" w:rsidRDefault="00F858B3" w14:paraId="415EC104" w14:textId="77777777">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Loobume volitunormist, millega  valdkonna eest vastutav minister võib määrusega kehtestada maaparanduse uurimistöö, maaparandussüsteemi projekteerimise, maaparanduse omanikujärelevalve, maaparanduse ekspertiisi ja maaparandusehituse ala vastutava spetsialisti hariduseelduse täpsemad nõuded, vältimaks erimeelsusi ja hilisemaid vaidlusi.</w:t>
            </w:r>
          </w:p>
          <w:p w:rsidRPr="00FB79B7" w:rsidR="00304C13" w:rsidP="00EB5298" w:rsidRDefault="00304C13" w14:paraId="350F148F" w14:textId="5A92706D">
            <w:pPr>
              <w:spacing w:after="160" w:line="278" w:lineRule="auto"/>
              <w:jc w:val="both"/>
              <w:rPr>
                <w:rFonts w:ascii="Times New Roman" w:hAnsi="Times New Roman" w:eastAsia="Calibri" w:cs="Times New Roman"/>
                <w:b/>
                <w:bCs/>
              </w:rPr>
            </w:pPr>
          </w:p>
        </w:tc>
      </w:tr>
      <w:tr w:rsidRPr="00FB79B7" w:rsidR="00304C13" w:rsidTr="00F654A2" w14:paraId="16DE7F7D" w14:textId="7C8067B0">
        <w:trPr>
          <w:gridAfter w:val="2"/>
          <w:wAfter w:w="14745" w:type="dxa"/>
        </w:trPr>
        <w:tc>
          <w:tcPr>
            <w:tcW w:w="9351" w:type="dxa"/>
            <w:gridSpan w:val="3"/>
            <w:shd w:val="clear" w:color="auto" w:fill="D9D9D9" w:themeFill="background1" w:themeFillShade="D9"/>
          </w:tcPr>
          <w:p w:rsidRPr="00FB79B7" w:rsidR="00304C13" w:rsidP="00C42852" w:rsidRDefault="0012694C" w14:paraId="15FC9B4C" w14:textId="585C9E05">
            <w:pPr>
              <w:rPr>
                <w:rFonts w:ascii="Times New Roman" w:hAnsi="Times New Roman" w:eastAsia="Calibri" w:cs="Times New Roman"/>
              </w:rPr>
            </w:pPr>
            <w:r>
              <w:rPr>
                <w:rFonts w:ascii="Times New Roman" w:hAnsi="Times New Roman" w:eastAsia="Calibri" w:cs="Times New Roman"/>
                <w:b/>
                <w:bCs/>
              </w:rPr>
              <w:t>4.</w:t>
            </w:r>
            <w:r w:rsidRPr="00FB79B7" w:rsidR="00304C13">
              <w:rPr>
                <w:rFonts w:ascii="Times New Roman" w:hAnsi="Times New Roman" w:eastAsia="Calibri" w:cs="Times New Roman"/>
                <w:b/>
                <w:bCs/>
              </w:rPr>
              <w:t xml:space="preserve"> Eesti Maaparandajate Selts (</w:t>
            </w:r>
            <w:r w:rsidRPr="00FB79B7" w:rsidR="00304C13">
              <w:rPr>
                <w:rFonts w:ascii="Times New Roman" w:hAnsi="Times New Roman" w:eastAsia="Calibri" w:cs="Times New Roman"/>
              </w:rPr>
              <w:t>Regionaal- ja Põllumajandusministeeriumi dokumendihaldussüsteemis 18.02.2026 registreerimisnumber 1.4-1/21-6)</w:t>
            </w:r>
          </w:p>
        </w:tc>
      </w:tr>
      <w:tr w:rsidRPr="00FB79B7" w:rsidR="00304C13" w:rsidTr="00F654A2" w14:paraId="52743403" w14:textId="1E6F586F">
        <w:trPr>
          <w:gridAfter w:val="2"/>
          <w:wAfter w:w="14745" w:type="dxa"/>
        </w:trPr>
        <w:tc>
          <w:tcPr>
            <w:tcW w:w="704" w:type="dxa"/>
          </w:tcPr>
          <w:p w:rsidRPr="00FB79B7" w:rsidR="00304C13" w:rsidP="007F7DDE" w:rsidRDefault="0012694C" w14:paraId="6BB5B2BF" w14:textId="796FFD7D">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.1</w:t>
            </w:r>
          </w:p>
        </w:tc>
        <w:tc>
          <w:tcPr>
            <w:tcW w:w="4253" w:type="dxa"/>
          </w:tcPr>
          <w:p w:rsidRPr="00FB79B7" w:rsidR="00304C13" w:rsidP="00EB5298" w:rsidRDefault="00304C13" w14:paraId="1A8D4F6D" w14:textId="77777777">
            <w:pPr>
              <w:jc w:val="both"/>
              <w:rPr>
                <w:rFonts w:ascii="Times New Roman" w:hAnsi="Times New Roman" w:eastAsia="Calibri" w:cs="Times New Roman"/>
                <w:b/>
                <w:bCs/>
              </w:rPr>
            </w:pPr>
            <w:r w:rsidRPr="00FB79B7">
              <w:rPr>
                <w:rFonts w:ascii="Times New Roman" w:hAnsi="Times New Roman" w:eastAsia="Calibri" w:cs="Times New Roman"/>
                <w:b/>
                <w:bCs/>
              </w:rPr>
              <w:t xml:space="preserve">Üksiku veejuhtmega seotud muudatus. </w:t>
            </w:r>
          </w:p>
          <w:p w:rsidRPr="00FB79B7" w:rsidR="00304C13" w:rsidP="00EB5298" w:rsidRDefault="00304C13" w14:paraId="3A2CCEA8" w14:textId="77777777">
            <w:pPr>
              <w:jc w:val="both"/>
              <w:rPr>
                <w:rFonts w:ascii="Times New Roman" w:hAnsi="Times New Roman" w:eastAsia="Calibri" w:cs="Times New Roman"/>
              </w:rPr>
            </w:pPr>
            <w:r w:rsidRPr="00FB79B7">
              <w:rPr>
                <w:rFonts w:ascii="Times New Roman" w:hAnsi="Times New Roman" w:eastAsia="Calibri" w:cs="Times New Roman"/>
              </w:rPr>
              <w:t xml:space="preserve">Eelnõu §1 lg 2. soovitakse sätestatakse, et üksik veejuhe (kraav) ei moodusta maaparandussüsteemi. MSR-st väljaarvamine ei tähenda, et seda veejuhet ei olemas ja et tal seetõttu puuduks viljelusväärtust tõstev kuivendusmõju. Ka üksiku kraavi  rajamine on seaduse § 2 tähenduses maaparandus.  Seletuskirjas  lk 12 on eelnõu koostajad sisuliselt samale seisukohale asunud, väites, et „…üksiku kraavi rajamist väljaspool maaparandussüsteemi maa-ala ei saa käsitleda üksikrajatise rajamisena, sest sellega suureneb maaparandussüsteemi maa-ala, mis on maaparandussüsteemi oluline muutmine.“ Samuti on ebaselge olukord kui keegi kuivendab „üksikute“  kraavidega kogu oma kinnistu. </w:t>
            </w:r>
          </w:p>
          <w:p w:rsidRPr="00FB79B7" w:rsidR="00304C13" w:rsidP="00EB5298" w:rsidRDefault="00304C13" w14:paraId="349738A8" w14:textId="4E886709">
            <w:pPr>
              <w:jc w:val="both"/>
              <w:rPr>
                <w:rFonts w:ascii="Times New Roman" w:hAnsi="Times New Roman" w:eastAsia="Calibri" w:cs="Times New Roman"/>
              </w:rPr>
            </w:pPr>
            <w:r w:rsidRPr="00FB79B7">
              <w:rPr>
                <w:rFonts w:ascii="Times New Roman" w:hAnsi="Times New Roman" w:eastAsia="Calibri" w:cs="Times New Roman"/>
                <w:b/>
                <w:bCs/>
              </w:rPr>
              <w:t xml:space="preserve">Siit tulenevalt oleme seisukohal, et maaparandusseaduse § 4. lõige 1 tuleks muutmata jätta. </w:t>
            </w:r>
          </w:p>
        </w:tc>
        <w:tc>
          <w:tcPr>
            <w:tcW w:w="4394" w:type="dxa"/>
          </w:tcPr>
          <w:p w:rsidRPr="00FB79B7" w:rsidR="00304C13" w:rsidP="00EB5298" w:rsidRDefault="00304C13" w14:paraId="1A73CBD8" w14:textId="77777777">
            <w:pPr>
              <w:jc w:val="both"/>
              <w:rPr>
                <w:rFonts w:ascii="Times New Roman" w:hAnsi="Times New Roman" w:eastAsia="Calibri" w:cs="Times New Roman"/>
                <w:b/>
                <w:bCs/>
              </w:rPr>
            </w:pPr>
            <w:r w:rsidRPr="00FB79B7">
              <w:rPr>
                <w:rFonts w:ascii="Times New Roman" w:hAnsi="Times New Roman" w:eastAsia="Calibri" w:cs="Times New Roman"/>
                <w:b/>
                <w:bCs/>
              </w:rPr>
              <w:t>Mittearvestatud ja selgitatud.</w:t>
            </w:r>
          </w:p>
          <w:p w:rsidRPr="00FB79B7" w:rsidR="00304C13" w:rsidP="00EB5298" w:rsidRDefault="00304C13" w14:paraId="675FEB78" w14:textId="77777777">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 xml:space="preserve">Seletuskirjas on antud selgitus, miks üksik kraav ei moodusta süsteemi. </w:t>
            </w:r>
          </w:p>
          <w:p w:rsidRPr="00FB79B7" w:rsidR="00304C13" w:rsidP="00EB5298" w:rsidRDefault="00304C13" w14:paraId="65D937CD" w14:textId="77777777">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Võttes abiks ka Eesti Keele Instituudi sõnaveebi, siis seal toodud termini kohaselt on „süsteem kogum omavahel seotud objekte, mis toimivad, töötavad spetsiaalse eesmärgiga.“</w:t>
            </w:r>
          </w:p>
          <w:p w:rsidRPr="00FB79B7" w:rsidR="00304C13" w:rsidP="00EB5298" w:rsidRDefault="00304C13" w14:paraId="593EB22D" w14:textId="77777777">
            <w:pPr>
              <w:jc w:val="both"/>
              <w:rPr>
                <w:rFonts w:ascii="Times New Roman" w:hAnsi="Times New Roman" w:eastAsia="Calibri" w:cs="Times New Roman"/>
                <w:kern w:val="2"/>
                <w14:ligatures w14:val="standardContextual"/>
              </w:rPr>
            </w:pPr>
          </w:p>
          <w:p w:rsidRPr="00FB79B7" w:rsidR="00304C13" w:rsidP="00EB5298" w:rsidRDefault="00304C13" w14:paraId="62567724" w14:textId="77777777">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 xml:space="preserve">See tähendab, et loogiliselt maaparandussüsteemi moodustab mitu veejuhet. Üldjuhul ka nii on. Kehtivas maaparandusseaduses loodi erisus eesmärgil, et teatud olukordades saaks ka üksikut veejuhet lugeda maaparandussüsteemiks. Erisus oli pinnavormide eripärast tulenevalt mõeldud rakendamiseks eelkõige Lõuna-Eestile omases kuppelmaastikus, kus suure kõrguste vahe tõttu ei ole sisulist vajadust kuivenduskraavile külgnevaid (paralleelseid) kraave rajada. </w:t>
            </w:r>
          </w:p>
          <w:p w:rsidRPr="00FB79B7" w:rsidR="00304C13" w:rsidP="00EB5298" w:rsidRDefault="00304C13" w14:paraId="2A259BC9" w14:textId="77777777">
            <w:pPr>
              <w:jc w:val="both"/>
              <w:rPr>
                <w:rFonts w:ascii="Times New Roman" w:hAnsi="Times New Roman" w:eastAsia="Calibri" w:cs="Times New Roman"/>
                <w:kern w:val="2"/>
                <w14:ligatures w14:val="standardContextual"/>
              </w:rPr>
            </w:pPr>
          </w:p>
          <w:p w:rsidRPr="00FB79B7" w:rsidR="00304C13" w:rsidP="00EB5298" w:rsidRDefault="00304C13" w14:paraId="7FD64396" w14:textId="77777777">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 xml:space="preserve">Praktikas on selline erisus ehk selliste üksikute veejuhtmete maaparandussüsteemina käsitamine tekitanud õiguslikke probleeme, sest selles puudub </w:t>
            </w:r>
            <w:proofErr w:type="spellStart"/>
            <w:r w:rsidRPr="00FB79B7">
              <w:rPr>
                <w:rFonts w:ascii="Times New Roman" w:hAnsi="Times New Roman" w:eastAsia="Calibri" w:cs="Times New Roman"/>
                <w:kern w:val="2"/>
                <w14:ligatures w14:val="standardContextual"/>
              </w:rPr>
              <w:t>üheseltmõistetavus</w:t>
            </w:r>
            <w:proofErr w:type="spellEnd"/>
            <w:r w:rsidRPr="00FB79B7">
              <w:rPr>
                <w:rFonts w:ascii="Times New Roman" w:hAnsi="Times New Roman" w:eastAsia="Calibri" w:cs="Times New Roman"/>
                <w:kern w:val="2"/>
                <w14:ligatures w14:val="standardContextual"/>
              </w:rPr>
              <w:t xml:space="preserve"> ehk millal saab erisust rakendada ja millal mitte. Meie andmetel on maaparandussüsteemide registrisse kantud maaparandussüsteemina 25 üksikut veejuhet, mida nimetatakse maaparandussüsteemiks.</w:t>
            </w:r>
          </w:p>
          <w:p w:rsidRPr="00FB79B7" w:rsidR="00304C13" w:rsidP="00EB5298" w:rsidRDefault="00304C13" w14:paraId="59EBBBF7" w14:textId="163CE394">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13543 süsteemi kokku, millest 25 (0,18%) on üksikud veejuhtmed</w:t>
            </w:r>
            <w:r w:rsidRPr="00FB79B7" w:rsidR="00DC48D5">
              <w:rPr>
                <w:rFonts w:ascii="Times New Roman" w:hAnsi="Times New Roman" w:eastAsia="Calibri" w:cs="Times New Roman"/>
                <w:kern w:val="2"/>
                <w14:ligatures w14:val="standardContextual"/>
              </w:rPr>
              <w:t>.</w:t>
            </w:r>
          </w:p>
          <w:p w:rsidRPr="00FB79B7" w:rsidR="00304C13" w:rsidP="00EB5298" w:rsidRDefault="00304C13" w14:paraId="4396D0EA" w14:textId="77777777">
            <w:pPr>
              <w:jc w:val="both"/>
              <w:rPr>
                <w:rFonts w:ascii="Times New Roman" w:hAnsi="Times New Roman" w:eastAsia="Calibri" w:cs="Times New Roman"/>
                <w:kern w:val="2"/>
                <w14:ligatures w14:val="standardContextual"/>
              </w:rPr>
            </w:pPr>
            <w:r w:rsidRPr="00FB79B7">
              <w:rPr>
                <w:rFonts w:ascii="Times New Roman" w:hAnsi="Times New Roman" w:eastAsia="Calibri" w:cs="Times New Roman"/>
                <w:kern w:val="2"/>
                <w14:ligatures w14:val="standardContextual"/>
              </w:rPr>
              <w:t xml:space="preserve">Praktilist ega loogilist vajadust lugeda üksikut kraavi maaparandussüsteemiks ei ole. Sarnasuse võib tuua näiteks erateedega. Eratee, mis ei ole määratud avalikuks kasutamiseks, ei pea olema kantud teeregistrisse. Kõik teed ja teemaad kuivendavad rajatised, näiteks tee-, sademevee- ja piirdekraavid, ei ole ega peagi olema kantud maaparandussüsteemide registrisse, kuna need ei ole sisult ehk </w:t>
            </w:r>
            <w:proofErr w:type="spellStart"/>
            <w:r w:rsidRPr="00FB79B7">
              <w:rPr>
                <w:rFonts w:ascii="Times New Roman" w:hAnsi="Times New Roman" w:eastAsia="Calibri" w:cs="Times New Roman"/>
                <w:kern w:val="2"/>
                <w14:ligatures w14:val="standardContextual"/>
              </w:rPr>
              <w:t>MaaParS</w:t>
            </w:r>
            <w:proofErr w:type="spellEnd"/>
            <w:r w:rsidRPr="00FB79B7">
              <w:rPr>
                <w:rFonts w:ascii="Times New Roman" w:hAnsi="Times New Roman" w:eastAsia="Calibri" w:cs="Times New Roman"/>
                <w:kern w:val="2"/>
                <w14:ligatures w14:val="standardContextual"/>
              </w:rPr>
              <w:t xml:space="preserve">-i § 2 eesmärgiga seotud maaparandussüsteemid. </w:t>
            </w:r>
          </w:p>
          <w:p w:rsidRPr="00FB79B7" w:rsidR="00304C13" w:rsidP="00EB5298" w:rsidRDefault="00304C13" w14:paraId="0BD98737" w14:textId="77777777">
            <w:pPr>
              <w:jc w:val="both"/>
              <w:rPr>
                <w:rFonts w:ascii="Times New Roman" w:hAnsi="Times New Roman" w:eastAsia="Calibri" w:cs="Times New Roman"/>
                <w:kern w:val="2"/>
                <w14:ligatures w14:val="standardContextual"/>
              </w:rPr>
            </w:pPr>
          </w:p>
          <w:p w:rsidRPr="00FB79B7" w:rsidR="00304C13" w:rsidP="00EB5298" w:rsidRDefault="00304C13" w14:paraId="3324F32B" w14:textId="77777777">
            <w:pPr>
              <w:jc w:val="both"/>
              <w:rPr>
                <w:rFonts w:ascii="Times New Roman" w:hAnsi="Times New Roman" w:eastAsia="Calibri" w:cs="Times New Roman"/>
                <w:kern w:val="2"/>
                <w14:ligatures w14:val="standardContextual"/>
              </w:rPr>
            </w:pPr>
            <w:proofErr w:type="spellStart"/>
            <w:r w:rsidRPr="00FB79B7">
              <w:rPr>
                <w:rFonts w:ascii="Times New Roman" w:hAnsi="Times New Roman" w:eastAsia="Calibri" w:cs="Times New Roman"/>
                <w:kern w:val="2"/>
                <w14:ligatures w14:val="standardContextual"/>
              </w:rPr>
              <w:t>MaaParSi</w:t>
            </w:r>
            <w:proofErr w:type="spellEnd"/>
            <w:r w:rsidRPr="00FB79B7">
              <w:rPr>
                <w:rFonts w:ascii="Times New Roman" w:hAnsi="Times New Roman" w:eastAsia="Calibri" w:cs="Times New Roman"/>
                <w:kern w:val="2"/>
                <w14:ligatures w14:val="standardContextual"/>
              </w:rPr>
              <w:t xml:space="preserve"> mõistes, k.a § 2 tähenduses, ei ole üksik kraav maaparandussüsteem. Üksikuid kraave rajatakse erinevatel eesmärkidel ning maaparanduse mõistes ei pruugi neil olla </w:t>
            </w:r>
            <w:proofErr w:type="spellStart"/>
            <w:r w:rsidRPr="00FB79B7">
              <w:rPr>
                <w:rFonts w:ascii="Times New Roman" w:hAnsi="Times New Roman" w:eastAsia="Calibri" w:cs="Times New Roman"/>
                <w:kern w:val="2"/>
                <w14:ligatures w14:val="standardContextual"/>
              </w:rPr>
              <w:t>MaaParSi</w:t>
            </w:r>
            <w:proofErr w:type="spellEnd"/>
            <w:r w:rsidRPr="00FB79B7">
              <w:rPr>
                <w:rFonts w:ascii="Times New Roman" w:hAnsi="Times New Roman" w:eastAsia="Calibri" w:cs="Times New Roman"/>
                <w:kern w:val="2"/>
                <w14:ligatures w14:val="standardContextual"/>
              </w:rPr>
              <w:t xml:space="preserve"> kohast eesmärki, rääkimata sellest, et üksik kraav töötaks samaväärselt maaparandussüsteemina. </w:t>
            </w:r>
          </w:p>
          <w:p w:rsidRPr="00FB79B7" w:rsidR="00304C13" w:rsidP="00EB5298" w:rsidRDefault="00304C13" w14:paraId="2B917637" w14:textId="77777777">
            <w:pPr>
              <w:jc w:val="both"/>
              <w:rPr>
                <w:rFonts w:ascii="Times New Roman" w:hAnsi="Times New Roman" w:eastAsia="Calibri" w:cs="Times New Roman"/>
                <w:kern w:val="2"/>
                <w14:ligatures w14:val="standardContextual"/>
              </w:rPr>
            </w:pPr>
          </w:p>
          <w:p w:rsidRPr="00FB79B7" w:rsidR="00304C13" w:rsidP="00EB5298" w:rsidRDefault="00304C13" w14:paraId="286554D5" w14:textId="59065706">
            <w:pPr>
              <w:jc w:val="both"/>
              <w:rPr>
                <w:rFonts w:ascii="Times New Roman" w:hAnsi="Times New Roman" w:eastAsia="Calibri" w:cs="Times New Roman"/>
              </w:rPr>
            </w:pPr>
            <w:r w:rsidRPr="00FB79B7">
              <w:rPr>
                <w:rFonts w:ascii="Times New Roman" w:hAnsi="Times New Roman" w:eastAsia="Calibri" w:cs="Times New Roman"/>
                <w:kern w:val="2"/>
                <w14:ligatures w14:val="standardContextual"/>
              </w:rPr>
              <w:t xml:space="preserve">Kraavide süsteem, mis on rajatud eesmärgiga maa viljelusväärtuse tõstmiseks, on maaparandussüsteem. Mitu üksikut kraavi moodustavad süsteemi juhul, kui need suubuvad otse suublasse ja need on rajatud maaparandussüsteemi projekteerimisnorme arvestades. Üksikud kraavid või kraavide süsteem, mis on rajatud muul otstarbel (hoonestatud alalt liigvee ärajuhtimine, turbakaevandus), on tehnorajatis </w:t>
            </w:r>
            <w:proofErr w:type="spellStart"/>
            <w:r w:rsidRPr="00FB79B7">
              <w:rPr>
                <w:rFonts w:ascii="Times New Roman" w:hAnsi="Times New Roman" w:eastAsia="Calibri" w:cs="Times New Roman"/>
                <w:kern w:val="2"/>
                <w14:ligatures w14:val="standardContextual"/>
              </w:rPr>
              <w:t>EhS</w:t>
            </w:r>
            <w:proofErr w:type="spellEnd"/>
            <w:r w:rsidRPr="00FB79B7">
              <w:rPr>
                <w:rFonts w:ascii="Times New Roman" w:hAnsi="Times New Roman" w:eastAsia="Calibri" w:cs="Times New Roman"/>
                <w:kern w:val="2"/>
                <w14:ligatures w14:val="standardContextual"/>
              </w:rPr>
              <w:t xml:space="preserve"> mõistes. </w:t>
            </w:r>
          </w:p>
        </w:tc>
      </w:tr>
      <w:tr w:rsidRPr="00FB79B7" w:rsidR="00304C13" w:rsidTr="00F654A2" w14:paraId="19BE4DC4" w14:textId="5FBCBA6D">
        <w:trPr>
          <w:gridAfter w:val="2"/>
          <w:wAfter w:w="14745" w:type="dxa"/>
        </w:trPr>
        <w:tc>
          <w:tcPr>
            <w:tcW w:w="704" w:type="dxa"/>
          </w:tcPr>
          <w:p w:rsidRPr="00FB79B7" w:rsidR="00304C13" w:rsidP="00342323" w:rsidRDefault="0012694C" w14:paraId="69EB87FD" w14:textId="160B2EA3">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.2</w:t>
            </w:r>
          </w:p>
        </w:tc>
        <w:tc>
          <w:tcPr>
            <w:tcW w:w="4253" w:type="dxa"/>
          </w:tcPr>
          <w:p w:rsidRPr="00FB79B7" w:rsidR="00304C13" w:rsidP="00EB5298" w:rsidRDefault="00304C13" w14:paraId="71568DD6"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b/>
                <w:bCs/>
              </w:rPr>
              <w:t>Väikesüsteemi määratluse lihtsustamine ja väikesüsteemil maaparandussüsteemi mõjutava muu tegevusega alustamiseks nõusoleku saamise nõude üksnes väikesüsteemi eesvoolu kaitsevööndi suhtes kehtestamine</w:t>
            </w:r>
            <w:r w:rsidRPr="00FB79B7">
              <w:rPr>
                <w:rFonts w:ascii="Times New Roman" w:hAnsi="Times New Roman" w:eastAsia="Times New Roman" w:cs="Times New Roman"/>
              </w:rPr>
              <w:t>.</w:t>
            </w:r>
          </w:p>
          <w:p w:rsidRPr="00FB79B7" w:rsidR="00304C13" w:rsidP="00EB5298" w:rsidRDefault="00304C13" w14:paraId="208C4181"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 3 lg 9 antakse väikesüsteemile teine tähendus, jättes pindala ülempiir- 50 ha samaks. Praegune regulatsioon tugineb põhimõttel, et väikesüsteem on selline süsteem (kuulub ühele omanikule), kus teistele ei saa vee kaudu kahju tekitada. Algvariandis oli see piir 100 ha, mis tulenes Keskkonnamõju seadusest. Praegu kehtiva seaduse eelnõu kaitsmisel RK komisjonis määrati selleks pindalaks 50 ha- see on nii-öelda poliitiline otsus, see ei tugine seadustest tuleneval loogikal.</w:t>
            </w:r>
          </w:p>
          <w:p w:rsidRPr="00FB79B7" w:rsidR="00304C13" w:rsidP="00EB5298" w:rsidRDefault="00304C13" w14:paraId="3FB9C7F5"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 xml:space="preserve">Uue regulatsiooni korral tuleks seletuskirjas põhjendada, miks on väikesüsteemi pindala piir just 50 ha. Kui seda on vaja teha edaspidi seaduse kaitsmisel, siis on see märgatavalt keerukam ja see võib ettenägematuid olukordi tekitada. </w:t>
            </w:r>
          </w:p>
          <w:p w:rsidRPr="00FB79B7" w:rsidR="00304C13" w:rsidP="00EB5298" w:rsidRDefault="00304C13" w14:paraId="0BCCE754" w14:textId="5538D087">
            <w:pPr>
              <w:jc w:val="both"/>
              <w:rPr>
                <w:rFonts w:ascii="Times New Roman" w:hAnsi="Times New Roman" w:eastAsia="Calibri" w:cs="Times New Roman"/>
              </w:rPr>
            </w:pPr>
            <w:r w:rsidRPr="00FB79B7">
              <w:rPr>
                <w:rFonts w:ascii="Times New Roman" w:hAnsi="Times New Roman" w:eastAsia="Times New Roman" w:cs="Times New Roman"/>
                <w:b/>
                <w:bCs/>
              </w:rPr>
              <w:t xml:space="preserve">Soovitame leida seletuskirjas mingi asjakohane argument väikesüsteemi suuruse põhjendamiseks (näiteks maakasutuse muutus, kus maaparandusega rajatud põllud ei jälgi ajaloolise maaomandi piire ehk paikneb mitmel väikesel erinevatele omanike katastriüksusel, kuid nüüdisajal selle kasutaja on üks isik, kas omades osa või rentides).  </w:t>
            </w:r>
          </w:p>
        </w:tc>
        <w:tc>
          <w:tcPr>
            <w:tcW w:w="4394" w:type="dxa"/>
          </w:tcPr>
          <w:p w:rsidRPr="00FB79B7" w:rsidR="00304C13" w:rsidP="00EB5298" w:rsidRDefault="00304C13" w14:paraId="13F22A56" w14:textId="3EEFDFBD">
            <w:pPr>
              <w:jc w:val="both"/>
              <w:rPr>
                <w:rFonts w:ascii="Times New Roman" w:hAnsi="Times New Roman" w:eastAsia="Calibri" w:cs="Times New Roman"/>
                <w:b/>
                <w:bCs/>
              </w:rPr>
            </w:pPr>
            <w:r w:rsidRPr="00FB79B7">
              <w:rPr>
                <w:rFonts w:ascii="Times New Roman" w:hAnsi="Times New Roman" w:eastAsia="Calibri" w:cs="Times New Roman"/>
                <w:b/>
                <w:bCs/>
              </w:rPr>
              <w:t>Selgitatud</w:t>
            </w:r>
          </w:p>
          <w:p w:rsidRPr="00FB79B7" w:rsidR="00304C13" w:rsidP="00EB5298" w:rsidRDefault="00304C13" w14:paraId="4C4EE501" w14:textId="77777777">
            <w:pPr>
              <w:jc w:val="both"/>
              <w:rPr>
                <w:rFonts w:ascii="Times New Roman" w:hAnsi="Times New Roman" w:eastAsia="Calibri" w:cs="Times New Roman"/>
              </w:rPr>
            </w:pPr>
            <w:r w:rsidRPr="00FB79B7">
              <w:rPr>
                <w:rFonts w:ascii="Times New Roman" w:hAnsi="Times New Roman" w:eastAsia="Calibri" w:cs="Times New Roman"/>
              </w:rPr>
              <w:t xml:space="preserve">Kehtiva </w:t>
            </w:r>
            <w:proofErr w:type="spellStart"/>
            <w:r w:rsidRPr="00FB79B7">
              <w:rPr>
                <w:rFonts w:ascii="Times New Roman" w:hAnsi="Times New Roman" w:eastAsia="Calibri" w:cs="Times New Roman"/>
              </w:rPr>
              <w:t>MaaParSi</w:t>
            </w:r>
            <w:proofErr w:type="spellEnd"/>
            <w:r w:rsidRPr="00FB79B7">
              <w:rPr>
                <w:rFonts w:ascii="Times New Roman" w:hAnsi="Times New Roman" w:eastAsia="Calibri" w:cs="Times New Roman"/>
              </w:rPr>
              <w:t xml:space="preserve"> kohaselt on väikesüsteem maaparandussüsteem, mis paikneb ühel kinnisasjal või ühe omaniku mitmel kinnisasjal ja mille maa-ala suurus ei ületa 50 hektarit. Seetõttu oli väikesüsteemide arv muutuv, sest neid oli keeruline määratleda ja nende olenevus omandist tegi selliste süsteemide määratlemise keeruliseks ja nõuete rakendamise tihtipeale kontrollimatuks. Samuti on eelnõu eesmärk vähendada bürokraatiat. Sellest tulenevalt on eelnõus tehtud lihtsustus ehk väikesüsteem ei pea enam olema ühe maaomaniku kinnisasjadel ehk väikesüsteemi määratlus</w:t>
            </w:r>
            <w:r w:rsidRPr="00FB79B7" w:rsidDel="006873F2">
              <w:rPr>
                <w:rFonts w:ascii="Times New Roman" w:hAnsi="Times New Roman" w:eastAsia="Calibri" w:cs="Times New Roman"/>
              </w:rPr>
              <w:t xml:space="preserve"> </w:t>
            </w:r>
            <w:r w:rsidRPr="00FB79B7">
              <w:rPr>
                <w:rFonts w:ascii="Times New Roman" w:hAnsi="Times New Roman" w:eastAsia="Calibri" w:cs="Times New Roman"/>
              </w:rPr>
              <w:t xml:space="preserve">ei sõltu maaomandist. Kavandatud regulatsioon suurendab väikesüsteemide osakaalu kõikidest maaparandussüsteemidest märgatavalt (55% maaparandussüsteemide koguarvust ja 11% maaparandussüsteemide kogupindalast). Muudatuse eesmärk on luua selgust ning vähendada sõltuvust omandist, mis on muutuv. Lisaks väheneb väikesüsteemi määratlemisega kaasnenud/kaasnev  bürokraatia ning samas suureneb maaomanike vastutus. Selline 50 hektari suuruse maa-alaga maaparandussüsteem on piisavalt kompaktne ja naabrussuhete mõttes hoomatav, et maaomanikud saaksid ilma suuremate probleemideta omavahel hoiutöödes kokkuleppeid sõlmida. </w:t>
            </w:r>
          </w:p>
          <w:p w:rsidRPr="00FB79B7" w:rsidR="00304C13" w:rsidP="00EB5298" w:rsidRDefault="00304C13" w14:paraId="09B4474F" w14:textId="77777777">
            <w:pPr>
              <w:jc w:val="both"/>
              <w:rPr>
                <w:rFonts w:ascii="Times New Roman" w:hAnsi="Times New Roman" w:eastAsia="Calibri" w:cs="Times New Roman"/>
              </w:rPr>
            </w:pPr>
            <w:r w:rsidRPr="00FB79B7">
              <w:rPr>
                <w:rFonts w:ascii="Times New Roman" w:hAnsi="Times New Roman" w:eastAsia="Calibri" w:cs="Times New Roman"/>
              </w:rPr>
              <w:t xml:space="preserve">Mida väiksem on süsteem, seda lihtsam on maaomanikel maaparandushoius ja ühiste maaparandussüsteemide toimivuse tagamisel kokkuleppele saada.  </w:t>
            </w:r>
          </w:p>
          <w:p w:rsidRPr="00FB79B7" w:rsidR="00304C13" w:rsidP="00EB5298" w:rsidRDefault="00304C13" w14:paraId="64206369" w14:textId="77777777">
            <w:pPr>
              <w:jc w:val="both"/>
              <w:rPr>
                <w:rFonts w:ascii="Times New Roman" w:hAnsi="Times New Roman" w:eastAsia="Calibri" w:cs="Times New Roman"/>
              </w:rPr>
            </w:pPr>
            <w:r w:rsidRPr="00FB79B7">
              <w:rPr>
                <w:rFonts w:ascii="Times New Roman" w:hAnsi="Times New Roman" w:eastAsia="Calibri" w:cs="Times New Roman"/>
              </w:rPr>
              <w:t>Märgime, et keskmine põllumajanduslik maakasutus 2025. aastal oli 79 hektarit.</w:t>
            </w:r>
          </w:p>
          <w:p w:rsidRPr="00FB79B7" w:rsidR="00304C13" w:rsidP="00EB5298" w:rsidRDefault="00304C13" w14:paraId="49929873" w14:textId="77777777">
            <w:pPr>
              <w:jc w:val="both"/>
              <w:rPr>
                <w:rFonts w:ascii="Times New Roman" w:hAnsi="Times New Roman" w:eastAsia="Calibri" w:cs="Times New Roman"/>
              </w:rPr>
            </w:pPr>
          </w:p>
          <w:p w:rsidRPr="00FB79B7" w:rsidR="00304C13" w:rsidP="00EB5298" w:rsidRDefault="00304C13" w14:paraId="17EF3D6F" w14:textId="6BCC5E0E">
            <w:pPr>
              <w:jc w:val="both"/>
              <w:rPr>
                <w:rFonts w:ascii="Times New Roman" w:hAnsi="Times New Roman" w:eastAsia="Calibri" w:cs="Times New Roman"/>
              </w:rPr>
            </w:pPr>
            <w:r w:rsidRPr="00FB79B7">
              <w:rPr>
                <w:rFonts w:ascii="Times New Roman" w:hAnsi="Times New Roman" w:eastAsia="Calibri" w:cs="Times New Roman"/>
              </w:rPr>
              <w:t>Väikesüsteem peab ka sisult väike olema ehk 100 hektari suurune ja suurem süsteem ei ole enam väike.</w:t>
            </w:r>
            <w:r w:rsidRPr="00FB79B7">
              <w:rPr>
                <w:rFonts w:ascii="Times New Roman" w:hAnsi="Times New Roman" w:eastAsia="Calibri" w:cs="Times New Roman"/>
                <w:color w:val="EE0000"/>
              </w:rPr>
              <w:t xml:space="preserve"> </w:t>
            </w:r>
          </w:p>
          <w:p w:rsidRPr="00FB79B7" w:rsidR="00304C13" w:rsidP="00EB5298" w:rsidRDefault="00304C13" w14:paraId="50149401" w14:textId="77777777">
            <w:pPr>
              <w:jc w:val="both"/>
              <w:rPr>
                <w:rFonts w:ascii="Times New Roman" w:hAnsi="Times New Roman" w:eastAsia="Calibri" w:cs="Times New Roman"/>
              </w:rPr>
            </w:pPr>
          </w:p>
          <w:p w:rsidRPr="00FB79B7" w:rsidR="00304C13" w:rsidP="00EB5298" w:rsidRDefault="00304C13" w14:paraId="4ED34301" w14:textId="13671CD8">
            <w:pPr>
              <w:tabs>
                <w:tab w:val="left" w:pos="426"/>
              </w:tabs>
              <w:jc w:val="both"/>
              <w:rPr>
                <w:rFonts w:ascii="Times New Roman" w:hAnsi="Times New Roman" w:eastAsia="Calibri" w:cs="Times New Roman"/>
              </w:rPr>
            </w:pPr>
            <w:r w:rsidRPr="00FB79B7">
              <w:rPr>
                <w:rFonts w:ascii="Times New Roman" w:hAnsi="Times New Roman" w:eastAsia="Calibri" w:cs="Times New Roman"/>
              </w:rPr>
              <w:t xml:space="preserve">Lisaks märgime, et kui </w:t>
            </w:r>
            <w:r w:rsidRPr="00FB79B7">
              <w:rPr>
                <w:rFonts w:ascii="Times New Roman" w:hAnsi="Times New Roman" w:cs="Times New Roman"/>
                <w:bCs/>
              </w:rPr>
              <w:t xml:space="preserve">tõsta </w:t>
            </w:r>
            <w:r w:rsidRPr="00FB79B7">
              <w:rPr>
                <w:rFonts w:ascii="Times New Roman" w:hAnsi="Times New Roman" w:eastAsia="SimSun" w:cs="Times New Roman"/>
              </w:rPr>
              <w:t>väikesüsteemi suuruse piiriks näiteks 100 hektarit, siis hakkaks väikesüsteemile kohalduma keskkonnamõju hindamise ja keskkonnajuhtimissüsteemi seaduse (</w:t>
            </w:r>
            <w:proofErr w:type="spellStart"/>
            <w:r w:rsidRPr="00FB79B7">
              <w:rPr>
                <w:rFonts w:ascii="Times New Roman" w:hAnsi="Times New Roman" w:eastAsia="SimSun" w:cs="Times New Roman"/>
                <w:iCs/>
              </w:rPr>
              <w:t>KeHJS</w:t>
            </w:r>
            <w:proofErr w:type="spellEnd"/>
            <w:r w:rsidRPr="00FB79B7">
              <w:rPr>
                <w:rFonts w:ascii="Times New Roman" w:hAnsi="Times New Roman" w:eastAsia="SimSun" w:cs="Times New Roman"/>
              </w:rPr>
              <w:t xml:space="preserve">) nõuded. See tähendab, et üle 100 hektari suuruse pindalaga metsamaal või märgalal uue kuivendussüsteemi ehitamine on olulise keskkonnamõjuga tegevus, mis eeldab keskkonnamõju hindamist. </w:t>
            </w:r>
          </w:p>
        </w:tc>
      </w:tr>
      <w:tr w:rsidRPr="00FB79B7" w:rsidR="00304C13" w:rsidTr="00F654A2" w14:paraId="78638B45" w14:textId="2E25E688">
        <w:trPr>
          <w:gridAfter w:val="2"/>
          <w:wAfter w:w="14745" w:type="dxa"/>
        </w:trPr>
        <w:tc>
          <w:tcPr>
            <w:tcW w:w="704" w:type="dxa"/>
          </w:tcPr>
          <w:p w:rsidRPr="00FB79B7" w:rsidR="00304C13" w:rsidP="00342323" w:rsidRDefault="0012694C" w14:paraId="3F8B953E" w14:textId="6059E558">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.3</w:t>
            </w:r>
          </w:p>
        </w:tc>
        <w:tc>
          <w:tcPr>
            <w:tcW w:w="4253" w:type="dxa"/>
          </w:tcPr>
          <w:p w:rsidRPr="00FB79B7" w:rsidR="00304C13" w:rsidP="00EB5298" w:rsidRDefault="00304C13" w14:paraId="6007A13D"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b/>
                <w:bCs/>
              </w:rPr>
              <w:t>Maaparandussüsteemi mõjutava muu tegevuse kooskõlastamisel või tegevusega alustamiseks nõusoleku andmisel lubada maaparandussüsteem rekonstrueerida muu loa alusel.</w:t>
            </w:r>
            <w:r w:rsidRPr="00FB79B7">
              <w:rPr>
                <w:rFonts w:ascii="Times New Roman" w:hAnsi="Times New Roman" w:eastAsia="Times New Roman" w:cs="Times New Roman"/>
              </w:rPr>
              <w:t xml:space="preserve"> Eelnõu § 1 punktiga 4 tunnistatakse </w:t>
            </w:r>
            <w:proofErr w:type="spellStart"/>
            <w:r w:rsidRPr="00FB79B7">
              <w:rPr>
                <w:rFonts w:ascii="Times New Roman" w:hAnsi="Times New Roman" w:eastAsia="Times New Roman" w:cs="Times New Roman"/>
              </w:rPr>
              <w:t>MaaParS</w:t>
            </w:r>
            <w:proofErr w:type="spellEnd"/>
            <w:r w:rsidRPr="00FB79B7">
              <w:rPr>
                <w:rFonts w:ascii="Times New Roman" w:hAnsi="Times New Roman" w:eastAsia="Times New Roman" w:cs="Times New Roman"/>
              </w:rPr>
              <w:t>-i § 7 kehtetuks. Uus regulatsioon on sätestatud eelnõu § 50</w:t>
            </w:r>
            <w:r w:rsidRPr="00FB79B7">
              <w:rPr>
                <w:rFonts w:ascii="Times New Roman" w:hAnsi="Times New Roman" w:eastAsia="Times New Roman" w:cs="Times New Roman"/>
                <w:vertAlign w:val="superscript"/>
              </w:rPr>
              <w:t>4</w:t>
            </w:r>
            <w:r w:rsidRPr="00FB79B7">
              <w:rPr>
                <w:rFonts w:ascii="Times New Roman" w:hAnsi="Times New Roman" w:eastAsia="Times New Roman" w:cs="Times New Roman"/>
              </w:rPr>
              <w:t xml:space="preserve"> lg 2, mille kohaselt võib </w:t>
            </w:r>
            <w:proofErr w:type="spellStart"/>
            <w:r w:rsidRPr="00FB79B7">
              <w:rPr>
                <w:rFonts w:ascii="Times New Roman" w:hAnsi="Times New Roman" w:eastAsia="Times New Roman" w:cs="Times New Roman"/>
              </w:rPr>
              <w:t>MaRu</w:t>
            </w:r>
            <w:proofErr w:type="spellEnd"/>
            <w:r w:rsidRPr="00FB79B7">
              <w:rPr>
                <w:rFonts w:ascii="Times New Roman" w:hAnsi="Times New Roman" w:eastAsia="Times New Roman" w:cs="Times New Roman"/>
              </w:rPr>
              <w:t xml:space="preserve"> lubada maaparandussüsteemi mõjutava muu tegevuse kooskõlastamisel või nõusoleku andmisel maaparandussüsteem rekonstrueerida muu loa alusel. Siin jääb ebaselgeks </w:t>
            </w:r>
            <w:proofErr w:type="spellStart"/>
            <w:r w:rsidRPr="00FB79B7">
              <w:rPr>
                <w:rFonts w:ascii="Times New Roman" w:hAnsi="Times New Roman" w:eastAsia="Times New Roman" w:cs="Times New Roman"/>
              </w:rPr>
              <w:t>MaRu</w:t>
            </w:r>
            <w:proofErr w:type="spellEnd"/>
            <w:r w:rsidRPr="00FB79B7">
              <w:rPr>
                <w:rFonts w:ascii="Times New Roman" w:hAnsi="Times New Roman" w:eastAsia="Times New Roman" w:cs="Times New Roman"/>
              </w:rPr>
              <w:t xml:space="preserve"> roll, näiteks, kes teeb antud juhul järelevalvet. Samuti võib tekkida küsimus muu loa andja pädevus maaparandussüsteemi rekonstrueerimise menetlemisel. </w:t>
            </w:r>
          </w:p>
          <w:p w:rsidRPr="00FB79B7" w:rsidR="00304C13" w:rsidP="00EB5298" w:rsidRDefault="00304C13" w14:paraId="68E950C0" w14:textId="611B4EAB">
            <w:pPr>
              <w:spacing w:before="240" w:after="240"/>
              <w:contextualSpacing/>
              <w:jc w:val="both"/>
              <w:rPr>
                <w:rFonts w:ascii="Times New Roman" w:hAnsi="Times New Roman" w:eastAsia="Calibri" w:cs="Times New Roman"/>
              </w:rPr>
            </w:pPr>
            <w:r w:rsidRPr="00FB79B7">
              <w:rPr>
                <w:rFonts w:ascii="Times New Roman" w:hAnsi="Times New Roman" w:eastAsia="Times New Roman" w:cs="Times New Roman"/>
                <w:b/>
                <w:bCs/>
              </w:rPr>
              <w:t>Selguse huvides on mõistlik kogu see protseduur seletuskirjas rohkem avada.</w:t>
            </w:r>
          </w:p>
        </w:tc>
        <w:tc>
          <w:tcPr>
            <w:tcW w:w="4394" w:type="dxa"/>
          </w:tcPr>
          <w:p w:rsidRPr="00FB79B7" w:rsidR="00304C13" w:rsidP="00EB5298" w:rsidRDefault="00304C13" w14:paraId="1EFC9A8E" w14:textId="77777777">
            <w:pPr>
              <w:jc w:val="both"/>
              <w:rPr>
                <w:rFonts w:ascii="Times New Roman" w:hAnsi="Times New Roman" w:eastAsia="Calibri" w:cs="Times New Roman"/>
                <w:b/>
                <w:bCs/>
              </w:rPr>
            </w:pPr>
            <w:r w:rsidRPr="00FB79B7">
              <w:rPr>
                <w:rFonts w:ascii="Times New Roman" w:hAnsi="Times New Roman" w:eastAsia="Calibri" w:cs="Times New Roman"/>
                <w:b/>
                <w:bCs/>
              </w:rPr>
              <w:t>Arvestatud. Seletuskirjas selgitusi täpsustatud.</w:t>
            </w:r>
          </w:p>
          <w:p w:rsidRPr="00FB79B7" w:rsidR="00304C13" w:rsidP="00EB5298" w:rsidRDefault="00304C13" w14:paraId="59CBBECC" w14:textId="557BC42A">
            <w:pPr>
              <w:jc w:val="both"/>
              <w:rPr>
                <w:rFonts w:ascii="Times New Roman" w:hAnsi="Times New Roman" w:eastAsia="Calibri" w:cs="Times New Roman"/>
              </w:rPr>
            </w:pPr>
            <w:r w:rsidRPr="00FB79B7">
              <w:rPr>
                <w:rFonts w:ascii="Times New Roman" w:hAnsi="Times New Roman" w:eastAsia="Calibri" w:cs="Times New Roman"/>
              </w:rPr>
              <w:t xml:space="preserve">Kui </w:t>
            </w:r>
            <w:proofErr w:type="spellStart"/>
            <w:r w:rsidRPr="00FB79B7">
              <w:rPr>
                <w:rFonts w:ascii="Times New Roman" w:hAnsi="Times New Roman" w:eastAsia="Calibri" w:cs="Times New Roman"/>
              </w:rPr>
              <w:t>MaRu-le</w:t>
            </w:r>
            <w:proofErr w:type="spellEnd"/>
            <w:r w:rsidRPr="00FB79B7">
              <w:rPr>
                <w:rFonts w:ascii="Times New Roman" w:hAnsi="Times New Roman" w:eastAsia="Calibri" w:cs="Times New Roman"/>
              </w:rPr>
              <w:t xml:space="preserve"> esitatakse maaparandussüsteemi mõjutava muu tegevuse teatis, kus antud tegevus kahjustaks maaparandussüsteemi, siis võib seda tegevust teha üksnes selliselt, et ülejäänud maaparandussüsteem jääks toimima ehk vajalik on maaparandussüsteem</w:t>
            </w:r>
            <w:r w:rsidRPr="00FB79B7" w:rsidR="00DC48D5">
              <w:rPr>
                <w:rFonts w:ascii="Times New Roman" w:hAnsi="Times New Roman" w:eastAsia="Calibri" w:cs="Times New Roman"/>
              </w:rPr>
              <w:t>i</w:t>
            </w:r>
            <w:r w:rsidRPr="00FB79B7">
              <w:rPr>
                <w:rFonts w:ascii="Times New Roman" w:hAnsi="Times New Roman" w:eastAsia="Calibri" w:cs="Times New Roman"/>
              </w:rPr>
              <w:t xml:space="preserve"> rekonstrueerimine.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võib lubada rekonstrueerimise lahenduse esitamist muu ehitise projektis. Sellisel juhul annab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muu ehitise projekteerimistingimuste või detail- või eriplaneeringu lähteülesande kooskõlastamisel tingimused, mille ta sarnaselt maaparandussüsteemi projekteerimistingimuste taotlemisel oleks esitanud maaparandussüsteemi projekteerimistingimustena. Nimetatud tingimused on ehitusloa andjal kohustuslikud sätestada haldusaktis (muu  ehitise projekteerimistingimustes) kohustuslike tingimustena või planeeringu korraldajal viia planeeringu  lähteülesandesse.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antud tingimused on ehitusloa andjale ja planeeringu korraldajale siduvad. Kui muu ehitise ehitusloa taotlus või ehitisteatis esitatakse </w:t>
            </w:r>
            <w:proofErr w:type="spellStart"/>
            <w:r w:rsidRPr="00FB79B7">
              <w:rPr>
                <w:rFonts w:ascii="Times New Roman" w:hAnsi="Times New Roman" w:eastAsia="Calibri" w:cs="Times New Roman"/>
              </w:rPr>
              <w:t>MaRu-le</w:t>
            </w:r>
            <w:proofErr w:type="spellEnd"/>
            <w:r w:rsidRPr="00FB79B7">
              <w:rPr>
                <w:rFonts w:ascii="Times New Roman" w:hAnsi="Times New Roman" w:eastAsia="Calibri" w:cs="Times New Roman"/>
              </w:rPr>
              <w:t xml:space="preserve"> kooskõlastamiseks, siis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kontrollib valminud projektis maaparandussüsteemi rekonstrueerimist käsitleva osa vastavust projekteerimistingimustele. Vajadusel saab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tagastada projekti täiendamiseks ning kooskõlastada alles siis, kui maaparandust puudutav osa vastab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antud kooskõlastuse tingimustele, maaparandussüsteemi projekteerimisnormidele ja maaparandussüsteemi ehitamise nõuetele. Kui see nii ei ole, siis  ehitusloa taotlust või ehitisteatist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ei kooskõlasta. Analoogselt maaparandussüsteemi ehitusloa andmisega võib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muu ehitise ehitusloa kooskõlastamisel anda tingimuse teavitada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maaparandussüsteemi ehitustööde alustamisest või näiteks kaetud tööde tegemisest enne nende katmist, et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saaks teha ehitusaegset järelevalvet tehtud tööde üle. Kui muu ehitise kasutusluba või kasutusteatis </w:t>
            </w:r>
            <w:r w:rsidRPr="00FB79B7">
              <w:rPr>
                <w:rFonts w:ascii="Times New Roman" w:hAnsi="Times New Roman" w:eastAsia="Calibri" w:cs="Times New Roman"/>
              </w:rPr>
              <w:t xml:space="preserve">esitatakse </w:t>
            </w:r>
            <w:proofErr w:type="spellStart"/>
            <w:r w:rsidRPr="00FB79B7">
              <w:rPr>
                <w:rFonts w:ascii="Times New Roman" w:hAnsi="Times New Roman" w:eastAsia="Calibri" w:cs="Times New Roman"/>
              </w:rPr>
              <w:t>MaRu-le</w:t>
            </w:r>
            <w:proofErr w:type="spellEnd"/>
            <w:r w:rsidRPr="00FB79B7">
              <w:rPr>
                <w:rFonts w:ascii="Times New Roman" w:hAnsi="Times New Roman" w:eastAsia="Calibri" w:cs="Times New Roman"/>
              </w:rPr>
              <w:t xml:space="preserve"> kooskõlastamiseks, siis kooskõlastab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selle üksnes juhul, kui maaparandussüsteem on rekonstrueeritud nõuetekohaselt. Vajadusel tuleb tehtud töid parandada/korrigeerida selliselt, et need oleksid nõuetekohased. Kui muule ehitisele on kasutusluba antud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on muu ehitise kasutusloa kooskõlastanud), siis muudab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maaparandussüsteemide registris andmed vastavaks rekonstrueerimisel tehtud muudatustele. Kui sellisel rekonstrueeritud maaparandussüsteemi alal on vajalik teha riiklikku- või haldusjärelevalvet, siis  ka see on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ülesanne. </w:t>
            </w:r>
          </w:p>
        </w:tc>
      </w:tr>
      <w:tr w:rsidRPr="00FB79B7" w:rsidR="00304C13" w:rsidTr="00F654A2" w14:paraId="6974D359" w14:textId="71E674B4">
        <w:trPr>
          <w:gridAfter w:val="2"/>
          <w:wAfter w:w="14745" w:type="dxa"/>
        </w:trPr>
        <w:tc>
          <w:tcPr>
            <w:tcW w:w="704" w:type="dxa"/>
          </w:tcPr>
          <w:p w:rsidRPr="00FB79B7" w:rsidR="00304C13" w:rsidP="007F7DDE" w:rsidRDefault="0012694C" w14:paraId="2C9975CE" w14:textId="5EC91EF1">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4</w:t>
            </w:r>
          </w:p>
        </w:tc>
        <w:tc>
          <w:tcPr>
            <w:tcW w:w="4253" w:type="dxa"/>
          </w:tcPr>
          <w:p w:rsidRPr="00FB79B7" w:rsidR="00304C13" w:rsidP="007F7DDE" w:rsidRDefault="00304C13" w14:paraId="565A16A2" w14:textId="77777777">
            <w:pPr>
              <w:spacing w:before="240" w:after="240"/>
              <w:contextualSpacing/>
              <w:jc w:val="both"/>
              <w:rPr>
                <w:rFonts w:ascii="Times New Roman" w:hAnsi="Times New Roman" w:eastAsia="Times New Roman" w:cs="Times New Roman"/>
                <w:b/>
                <w:bCs/>
              </w:rPr>
            </w:pPr>
            <w:r w:rsidRPr="00FB79B7">
              <w:rPr>
                <w:rFonts w:ascii="Times New Roman" w:hAnsi="Times New Roman" w:eastAsia="Times New Roman" w:cs="Times New Roman"/>
                <w:b/>
                <w:bCs/>
              </w:rPr>
              <w:t xml:space="preserve">Eelnõu §1 punkt 60 Kobraste väljapüüdmise kohustuse maaomanikule panemine. </w:t>
            </w:r>
            <w:r w:rsidRPr="00FB79B7">
              <w:rPr>
                <w:rFonts w:ascii="Times New Roman" w:hAnsi="Times New Roman" w:eastAsia="Times New Roman" w:cs="Times New Roman"/>
              </w:rPr>
              <w:t>Seaduseelnõuga</w:t>
            </w:r>
            <w:r w:rsidRPr="00FB79B7">
              <w:rPr>
                <w:rFonts w:ascii="Times New Roman" w:hAnsi="Times New Roman" w:eastAsia="Times New Roman" w:cs="Times New Roman"/>
                <w:b/>
                <w:bCs/>
              </w:rPr>
              <w:t xml:space="preserve"> </w:t>
            </w:r>
            <w:r w:rsidRPr="00FB79B7">
              <w:rPr>
                <w:rFonts w:ascii="Times New Roman" w:hAnsi="Times New Roman" w:eastAsia="Times New Roman" w:cs="Times New Roman"/>
              </w:rPr>
              <w:t xml:space="preserve">soovitakse kobraste tekitatud paisude probleem riigi poolt hooldatavates eesvooludes seada maaomaniku kohustuseks. St. seaduseelnõu alusel hakkaks MARU tegema maaomanikele kelle maad läbib riigi poolt hooldatav eesvool ettekirjutusi kobraste väljapüüdmiseks ja kui maaomanik jahi korraldamisega hakkama ei saa siis tõenäoliselt tekib võimalus ka sunniraha määramiseks. Koprakahjustuste probleem eesvooludes on kahtlemata kallis ja lahendamist vajav ning koprapaisude </w:t>
            </w:r>
            <w:proofErr w:type="spellStart"/>
            <w:r w:rsidRPr="00FB79B7">
              <w:rPr>
                <w:rFonts w:ascii="Times New Roman" w:hAnsi="Times New Roman" w:eastAsia="Times New Roman" w:cs="Times New Roman"/>
              </w:rPr>
              <w:t>allavõtmine</w:t>
            </w:r>
            <w:proofErr w:type="spellEnd"/>
            <w:r w:rsidRPr="00FB79B7">
              <w:rPr>
                <w:rFonts w:ascii="Times New Roman" w:hAnsi="Times New Roman" w:eastAsia="Times New Roman" w:cs="Times New Roman"/>
              </w:rPr>
              <w:t xml:space="preserve"> ilma kobraste väljapüügita mõttetu tegevus. Paraku ei ole maaomanikele väljapüüdmise kohustuse seadmine lahendus, sest maaomanikest väga väike osa on ise jahimehed ja seetõttu ise nad probleemi lahendada ei saa. Jahindusorganisatsioonide huvi neile kohustusi seadvate jahimaakasutuse lepingute sõlmimiseks väga tagasihoidlik. Seega tuleks koprapüük suurel osal maaomanikel (eriti väikemaaomanikel) tellida rahalise tellimustööna.  Seejuures osadel juhtudel maaomanik ise ei pruugigi olla maaparandussüsteemidest kasusaaja vaid ta peab taluma eesvoolu omal maal. Kopraprobleemi lahendus maaparandussüsteemides peab olema kompleksne ja selleks koostati 2022-23 kopra kaitse ja ohjamise tegevuskava ja selle alusel muudatusettepanek jahieeskirja muutmiseks. Paraku 2023 aasta juulis vastu võetud jahieeskirja muudatus, mis oleks võimaldanud maaparandussüsteemides aastaringset koprajahti muudeti juulis tagasi ja selle käigus piirati ka koprale jahipidamise võimalusi. Seejuures Regionaalministeerium tegi ettepaneku veelgi enam koprajahti piirata. </w:t>
            </w:r>
          </w:p>
          <w:p w:rsidRPr="00FB79B7" w:rsidR="00304C13" w:rsidP="007F7DDE" w:rsidRDefault="00304C13" w14:paraId="16493D59" w14:textId="53FE1253">
            <w:pPr>
              <w:spacing w:before="240" w:after="240"/>
              <w:contextualSpacing/>
              <w:jc w:val="both"/>
              <w:rPr>
                <w:rFonts w:ascii="Times New Roman" w:hAnsi="Times New Roman" w:eastAsia="Calibri" w:cs="Times New Roman"/>
              </w:rPr>
            </w:pPr>
            <w:r w:rsidRPr="00FB79B7">
              <w:rPr>
                <w:rFonts w:ascii="Times New Roman" w:hAnsi="Times New Roman" w:eastAsia="Times New Roman" w:cs="Times New Roman"/>
                <w:b/>
                <w:bCs/>
              </w:rPr>
              <w:t xml:space="preserve">Sellega seoses ei toeta me eelnõu ettepanekut ja seniks kuni kobraste osas on leitud mõistlikud lahendused tuleks senise seaduse sõnastusega jätkata. </w:t>
            </w:r>
          </w:p>
        </w:tc>
        <w:tc>
          <w:tcPr>
            <w:tcW w:w="4394" w:type="dxa"/>
          </w:tcPr>
          <w:p w:rsidR="0061071D" w:rsidP="007F7DDE" w:rsidRDefault="0061071D" w14:paraId="3E6175B3" w14:textId="77777777">
            <w:pPr>
              <w:spacing w:before="240" w:after="240"/>
              <w:contextualSpacing/>
              <w:jc w:val="both"/>
              <w:rPr>
                <w:rFonts w:ascii="Times New Roman" w:hAnsi="Times New Roman" w:eastAsia="Times New Roman" w:cs="Times New Roman"/>
                <w:b/>
                <w:bCs/>
              </w:rPr>
            </w:pPr>
            <w:r>
              <w:rPr>
                <w:rFonts w:ascii="Times New Roman" w:hAnsi="Times New Roman" w:eastAsia="Times New Roman" w:cs="Times New Roman"/>
                <w:b/>
                <w:bCs/>
              </w:rPr>
              <w:t>Selgitatud.</w:t>
            </w:r>
          </w:p>
          <w:p w:rsidRPr="0061071D" w:rsidR="00304C13" w:rsidP="00AE1E4F" w:rsidRDefault="00304C13" w14:paraId="6F2F18F8" w14:textId="68DB0FBE">
            <w:pPr>
              <w:spacing w:before="240" w:after="240"/>
              <w:contextualSpacing/>
              <w:jc w:val="both"/>
              <w:rPr>
                <w:rFonts w:ascii="Times New Roman" w:hAnsi="Times New Roman" w:eastAsia="Times New Roman" w:cs="Times New Roman"/>
              </w:rPr>
            </w:pPr>
            <w:r w:rsidRPr="0061071D">
              <w:rPr>
                <w:rFonts w:ascii="Times New Roman" w:hAnsi="Times New Roman" w:eastAsia="Times New Roman" w:cs="Times New Roman"/>
              </w:rPr>
              <w:t xml:space="preserve">Eelnõust </w:t>
            </w:r>
            <w:r w:rsidRPr="0061071D" w:rsidR="0061071D">
              <w:rPr>
                <w:rFonts w:ascii="Times New Roman" w:hAnsi="Times New Roman" w:eastAsia="Times New Roman" w:cs="Times New Roman"/>
              </w:rPr>
              <w:t xml:space="preserve">on </w:t>
            </w:r>
            <w:r w:rsidRPr="0061071D">
              <w:rPr>
                <w:rFonts w:ascii="Times New Roman" w:hAnsi="Times New Roman" w:eastAsia="Times New Roman" w:cs="Times New Roman"/>
              </w:rPr>
              <w:t>kavandatud § 49 lõike 8 muudatus välja jäetud.</w:t>
            </w:r>
          </w:p>
          <w:p w:rsidRPr="00FB79B7" w:rsidR="00304C13" w:rsidP="00FB79B7" w:rsidRDefault="00304C13" w14:paraId="12C34D30" w14:textId="6CD92061">
            <w:pPr>
              <w:spacing w:before="240" w:after="240"/>
              <w:contextualSpacing/>
              <w:jc w:val="both"/>
              <w:rPr>
                <w:rFonts w:ascii="Times New Roman" w:hAnsi="Times New Roman" w:eastAsia="Calibri" w:cs="Times New Roman"/>
                <w:b/>
                <w:bCs/>
              </w:rPr>
            </w:pPr>
            <w:r w:rsidRPr="00FB79B7">
              <w:rPr>
                <w:rFonts w:ascii="Times New Roman" w:hAnsi="Times New Roman" w:eastAsia="Calibri" w:cs="Times New Roman"/>
              </w:rPr>
              <w:t xml:space="preserve">Riigi poolt korras hoitaval </w:t>
            </w:r>
            <w:proofErr w:type="spellStart"/>
            <w:r w:rsidRPr="00FB79B7">
              <w:rPr>
                <w:rFonts w:ascii="Times New Roman" w:hAnsi="Times New Roman" w:eastAsia="Calibri" w:cs="Times New Roman"/>
              </w:rPr>
              <w:t>ühiseesvoolul</w:t>
            </w:r>
            <w:proofErr w:type="spellEnd"/>
            <w:r w:rsidRPr="00FB79B7">
              <w:rPr>
                <w:rFonts w:ascii="Times New Roman" w:hAnsi="Times New Roman" w:eastAsia="Calibri" w:cs="Times New Roman"/>
              </w:rPr>
              <w:t xml:space="preserve"> korraldab hoiutöid, sealhulgas koprapaisude eemaldamist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Koprapaisude eemaldamine annab oodatud tulemuse üksnes siis, kui kopral puudub võimalus paisu uuesti rajada. Selleks tuleb koprad kas välja püüda või küttida. JDM juhtis tähelepanu  08.06.2025 aastal jõustunud jahiseaduse muudatusele, mille kohaselt korraldab Keskkonnaamet jahipidamist uluki tekitatud kahju vältimiseks.</w:t>
            </w:r>
          </w:p>
        </w:tc>
      </w:tr>
      <w:tr w:rsidRPr="00FB79B7" w:rsidR="00304C13" w:rsidTr="00F654A2" w14:paraId="285F5972" w14:textId="4A43355F">
        <w:trPr>
          <w:gridAfter w:val="2"/>
          <w:wAfter w:w="14745" w:type="dxa"/>
        </w:trPr>
        <w:tc>
          <w:tcPr>
            <w:tcW w:w="704" w:type="dxa"/>
          </w:tcPr>
          <w:p w:rsidRPr="00FB79B7" w:rsidR="00304C13" w:rsidP="007F7DDE" w:rsidRDefault="0012694C" w14:paraId="39B001B6" w14:textId="49B9A5B9">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.5</w:t>
            </w:r>
          </w:p>
        </w:tc>
        <w:tc>
          <w:tcPr>
            <w:tcW w:w="4253" w:type="dxa"/>
          </w:tcPr>
          <w:p w:rsidRPr="00FB79B7" w:rsidR="00304C13" w:rsidP="00EB5298" w:rsidRDefault="00304C13" w14:paraId="1D920DB9"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Eelnõu § 8</w:t>
            </w:r>
            <w:r w:rsidRPr="00FB79B7">
              <w:rPr>
                <w:rFonts w:ascii="Times New Roman" w:hAnsi="Times New Roman" w:eastAsia="Times New Roman" w:cs="Times New Roman"/>
                <w:vertAlign w:val="superscript"/>
              </w:rPr>
              <w:t>1</w:t>
            </w:r>
            <w:r w:rsidRPr="00FB79B7">
              <w:rPr>
                <w:rFonts w:ascii="Times New Roman" w:hAnsi="Times New Roman" w:eastAsia="Times New Roman" w:cs="Times New Roman"/>
              </w:rPr>
              <w:t xml:space="preserve"> (2) sätestatakse: „Üksikrajatis on eraldiseisev maaparandussüsteemi rajatis, välja arvatud eesvool ja reguleeriv võrk, mis ei asu väikesüsteemil ega polderkuivendussüsteemil.“  </w:t>
            </w:r>
          </w:p>
          <w:p w:rsidRPr="00FB79B7" w:rsidR="00304C13" w:rsidP="00EB5298" w:rsidRDefault="00304C13" w14:paraId="07253DAA"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 xml:space="preserve">Ebaselge, miks on väikesüsteemil ja poldril välistatud nn. tavaline üksikrajatis. </w:t>
            </w:r>
          </w:p>
          <w:p w:rsidRPr="00FB79B7" w:rsidR="00304C13" w:rsidP="00EB5298" w:rsidRDefault="00304C13" w14:paraId="3ABB52DD"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 xml:space="preserve">Väikesüsteemi mõiste laiendamisega, võttes aluseks suuruse kuni 50 ha, suureneb nende arv oluliselt, moodustades maaparandussüsteemide arvust 54%, pindalaga kokku 155 tuhat ha. Suure tõenäosusega on nende hulgas nii kuivenduskraavidega kui ka drenaažiga maaparandussüsteeme, kus võib tekkida vajadus rajada </w:t>
            </w:r>
            <w:proofErr w:type="spellStart"/>
            <w:r w:rsidRPr="00FB79B7">
              <w:rPr>
                <w:rFonts w:ascii="Times New Roman" w:hAnsi="Times New Roman" w:eastAsia="Times New Roman" w:cs="Times New Roman"/>
              </w:rPr>
              <w:t>mahasõiduks</w:t>
            </w:r>
            <w:proofErr w:type="spellEnd"/>
            <w:r w:rsidRPr="00FB79B7">
              <w:rPr>
                <w:rFonts w:ascii="Times New Roman" w:hAnsi="Times New Roman" w:eastAsia="Times New Roman" w:cs="Times New Roman"/>
              </w:rPr>
              <w:t xml:space="preserve"> truupe, neelukaevusid või keskkonnakaitserajatisi,</w:t>
            </w:r>
          </w:p>
          <w:p w:rsidRPr="00FB79B7" w:rsidR="00304C13" w:rsidP="00EB5298" w:rsidRDefault="00304C13" w14:paraId="303E64D5" w14:textId="774F9A80">
            <w:pPr>
              <w:spacing w:before="240" w:after="240"/>
              <w:contextualSpacing/>
              <w:jc w:val="both"/>
              <w:rPr>
                <w:rFonts w:ascii="Times New Roman" w:hAnsi="Times New Roman" w:eastAsia="Calibri" w:cs="Times New Roman"/>
              </w:rPr>
            </w:pPr>
            <w:r w:rsidRPr="00FB79B7">
              <w:rPr>
                <w:rFonts w:ascii="Times New Roman" w:hAnsi="Times New Roman" w:eastAsia="Times New Roman" w:cs="Times New Roman"/>
                <w:b/>
                <w:bCs/>
              </w:rPr>
              <w:t>Ettepanek sõnastada lõige 2 järgnevalt: Üksikrajatis on eraldiseisev maaparandussüsteemi rajatis, välja arvatud eesvool, reguleeriv võrk ning polderkuivendussüsteemi kaitsetamm ja pumbajaam.</w:t>
            </w:r>
          </w:p>
        </w:tc>
        <w:tc>
          <w:tcPr>
            <w:tcW w:w="4394" w:type="dxa"/>
          </w:tcPr>
          <w:p w:rsidRPr="00FB79B7" w:rsidR="00304C13" w:rsidP="00EB5298" w:rsidRDefault="00304C13" w14:paraId="2CA98680" w14:textId="77777777">
            <w:pPr>
              <w:spacing w:before="240" w:after="240"/>
              <w:contextualSpacing/>
              <w:jc w:val="both"/>
              <w:rPr>
                <w:rFonts w:ascii="Times New Roman" w:hAnsi="Times New Roman" w:eastAsia="Times New Roman" w:cs="Times New Roman"/>
                <w:b/>
                <w:bCs/>
              </w:rPr>
            </w:pPr>
            <w:r w:rsidRPr="00FB79B7">
              <w:rPr>
                <w:rFonts w:ascii="Times New Roman" w:hAnsi="Times New Roman" w:eastAsia="Times New Roman" w:cs="Times New Roman"/>
                <w:b/>
                <w:bCs/>
              </w:rPr>
              <w:t>Arvestatud ja vastavalt eelnõud muudetud ja seletuskirja täiendatud.</w:t>
            </w:r>
          </w:p>
          <w:p w:rsidRPr="00FB79B7" w:rsidR="00304C13" w:rsidP="00EB5298" w:rsidRDefault="00304C13" w14:paraId="7E99A148" w14:textId="77777777">
            <w:pPr>
              <w:spacing w:before="240" w:after="240"/>
              <w:contextualSpacing/>
              <w:jc w:val="both"/>
              <w:rPr>
                <w:rFonts w:ascii="Times New Roman" w:hAnsi="Times New Roman" w:eastAsia="Calibri" w:cs="Times New Roman"/>
              </w:rPr>
            </w:pPr>
            <w:r w:rsidRPr="00FB79B7">
              <w:rPr>
                <w:rFonts w:ascii="Times New Roman" w:hAnsi="Times New Roman" w:eastAsia="Calibri" w:cs="Times New Roman"/>
              </w:rPr>
              <w:t>Võrdsustasime väikesüsteemil paikneva üksikrajatise nõuded väikesüsteemi, mis ei paikne avalik-õiguslike kitsendustega alal, nõuetega.</w:t>
            </w:r>
          </w:p>
          <w:p w:rsidRPr="00FB79B7" w:rsidR="00304C13" w:rsidP="00EB5298" w:rsidRDefault="00304C13" w14:paraId="66CD3D9E" w14:textId="77777777">
            <w:pPr>
              <w:spacing w:before="240" w:after="240"/>
              <w:contextualSpacing/>
              <w:jc w:val="both"/>
              <w:rPr>
                <w:rFonts w:ascii="Times New Roman" w:hAnsi="Times New Roman" w:eastAsia="Calibri" w:cs="Times New Roman"/>
              </w:rPr>
            </w:pPr>
            <w:r w:rsidRPr="00FB79B7">
              <w:rPr>
                <w:rFonts w:ascii="Times New Roman" w:hAnsi="Times New Roman" w:eastAsia="Calibri" w:cs="Times New Roman"/>
              </w:rPr>
              <w:t>Muutsime tabelit 1 – vt seletuskiri.</w:t>
            </w:r>
          </w:p>
          <w:p w:rsidRPr="00FB79B7" w:rsidR="00304C13" w:rsidP="00EB5298" w:rsidRDefault="00304C13" w14:paraId="6AC1B6FB" w14:textId="77777777">
            <w:pPr>
              <w:spacing w:before="240" w:after="240"/>
              <w:contextualSpacing/>
              <w:jc w:val="both"/>
              <w:rPr>
                <w:rFonts w:ascii="Times New Roman" w:hAnsi="Times New Roman" w:eastAsia="Times New Roman" w:cs="Times New Roman"/>
                <w:b/>
                <w:bCs/>
                <w:color w:val="EE0000"/>
              </w:rPr>
            </w:pPr>
          </w:p>
          <w:p w:rsidRPr="00FB79B7" w:rsidR="00304C13" w:rsidP="00EB5298" w:rsidRDefault="00304C13" w14:paraId="24959A32"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 xml:space="preserve">Lisaks on arvestatud ettepanekutega, mis puudutavad üksikrajatise definitsiooni. </w:t>
            </w:r>
          </w:p>
          <w:p w:rsidRPr="00FB79B7" w:rsidR="00304C13" w:rsidP="00EB5298" w:rsidRDefault="00304C13" w14:paraId="1A492FEE" w14:textId="5EB77AA9">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 xml:space="preserve">Eelnõus antakse üksikrajatisele järgmine definitsioon: </w:t>
            </w:r>
            <w:r w:rsidRPr="00FB79B7">
              <w:rPr>
                <w:rFonts w:ascii="Times New Roman" w:hAnsi="Times New Roman" w:eastAsia="Calibri" w:cs="Times New Roman"/>
                <w:sz w:val="24"/>
                <w:szCs w:val="24"/>
              </w:rPr>
              <w:t>„</w:t>
            </w:r>
            <w:r w:rsidRPr="00FB79B7">
              <w:rPr>
                <w:rFonts w:ascii="Times New Roman" w:hAnsi="Times New Roman" w:eastAsia="Calibri" w:cs="Times New Roman"/>
              </w:rPr>
              <w:t>Üksikrajatis on eraldiseisev olemasoleva maaparandussüsteemi rajatis, välja arvatud eesvool, drenaažisüsteemi kuuluv rajatis ning polderkuivendussüsteemil asuv kaitsetamm ja pumbajaam.“.</w:t>
            </w:r>
          </w:p>
          <w:p w:rsidRPr="00FB79B7" w:rsidR="00304C13" w:rsidP="00EB5298" w:rsidRDefault="00304C13" w14:paraId="64AEFE51" w14:textId="04C0870B">
            <w:pPr>
              <w:spacing w:before="240" w:after="240"/>
              <w:contextualSpacing/>
              <w:jc w:val="both"/>
              <w:rPr>
                <w:rFonts w:ascii="Times New Roman" w:hAnsi="Times New Roman" w:eastAsia="Calibri" w:cs="Times New Roman"/>
                <w:i/>
                <w:iCs/>
              </w:rPr>
            </w:pPr>
            <w:r w:rsidRPr="00FB79B7">
              <w:rPr>
                <w:rFonts w:ascii="Times New Roman" w:hAnsi="Times New Roman" w:eastAsia="Times New Roman" w:cs="Times New Roman"/>
              </w:rPr>
              <w:t>See tähendab, et üksikrajatisena</w:t>
            </w:r>
            <w:r w:rsidRPr="00FB79B7">
              <w:rPr>
                <w:rFonts w:ascii="Times New Roman" w:hAnsi="Times New Roman" w:cs="Times New Roman"/>
              </w:rPr>
              <w:t xml:space="preserve"> </w:t>
            </w:r>
            <w:r w:rsidRPr="00FB79B7">
              <w:rPr>
                <w:rFonts w:ascii="Times New Roman" w:hAnsi="Times New Roman" w:eastAsia="Times New Roman" w:cs="Times New Roman"/>
              </w:rPr>
              <w:t>käsitletakse ka polderkuivendussüsteemil paiknevaid üksikuid rajatisi, välja arvatud polderkuivendussüsteemi kaitsetamm ja pumbajaam.</w:t>
            </w:r>
          </w:p>
        </w:tc>
      </w:tr>
      <w:tr w:rsidRPr="00FB79B7" w:rsidR="00304C13" w:rsidTr="00F654A2" w14:paraId="66465676" w14:textId="34BF350B">
        <w:trPr>
          <w:gridAfter w:val="2"/>
          <w:wAfter w:w="14745" w:type="dxa"/>
        </w:trPr>
        <w:tc>
          <w:tcPr>
            <w:tcW w:w="704" w:type="dxa"/>
          </w:tcPr>
          <w:p w:rsidRPr="00FB79B7" w:rsidR="00304C13" w:rsidP="007F7DDE" w:rsidRDefault="0012694C" w14:paraId="7EA67A4E" w14:textId="0D9016BF">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.6</w:t>
            </w:r>
          </w:p>
        </w:tc>
        <w:tc>
          <w:tcPr>
            <w:tcW w:w="4253" w:type="dxa"/>
          </w:tcPr>
          <w:p w:rsidRPr="00FB79B7" w:rsidR="00304C13" w:rsidP="00EB5298" w:rsidRDefault="00304C13" w14:paraId="53AEF127" w14:textId="2084B3CA">
            <w:pPr>
              <w:spacing w:before="240" w:after="240"/>
              <w:contextualSpacing/>
              <w:jc w:val="both"/>
              <w:rPr>
                <w:rFonts w:ascii="Times New Roman" w:hAnsi="Times New Roman" w:eastAsia="Calibri" w:cs="Times New Roman"/>
              </w:rPr>
            </w:pPr>
            <w:r w:rsidRPr="00FB79B7">
              <w:rPr>
                <w:rFonts w:ascii="Times New Roman" w:hAnsi="Times New Roman" w:eastAsia="Times New Roman" w:cs="Times New Roman"/>
              </w:rPr>
              <w:t>EN- s on üksikrajatis rohkem reguleeritud kui väikesüsteem. SK tabeli 1 alusel on vajaliku dokumentatsiooni osas pingerida: maaparandussüsteem, üksikrajatis, väikesüsteem ehk väikesüsteemi puhul on vajalik dokumentide hulk väiksem kui üksikrajatise korral. Kuidas on reguleeritud olukord kui väikesüsteem sisaldab üksikrajatisi või rekonstrueerimistööde käigus rajatakse truupe, kaevusid vm. 50 ha suurune maaparandussüsteem neid kindlasti sisaldab. EN kohaselt üksikrajatis ei asu väikesüsteemil. Seega väiksesüsteemi eesvoolul oleva truubi rekonstrueerimiseks on vaja vähem dokumente kui muul maaparandussüsteemil. Samas võib see truup mõjutada mitmeid kinnisasju.</w:t>
            </w:r>
          </w:p>
        </w:tc>
        <w:tc>
          <w:tcPr>
            <w:tcW w:w="4394" w:type="dxa"/>
          </w:tcPr>
          <w:p w:rsidRPr="00FB79B7" w:rsidR="00304C13" w:rsidP="00EB5298" w:rsidRDefault="00304C13" w14:paraId="510C0D6F" w14:textId="77777777">
            <w:pPr>
              <w:jc w:val="both"/>
              <w:rPr>
                <w:rFonts w:ascii="Times New Roman" w:hAnsi="Times New Roman" w:eastAsia="Calibri" w:cs="Times New Roman"/>
                <w:b/>
                <w:bCs/>
              </w:rPr>
            </w:pPr>
            <w:r w:rsidRPr="00FB79B7">
              <w:rPr>
                <w:rFonts w:ascii="Times New Roman" w:hAnsi="Times New Roman" w:eastAsia="Calibri" w:cs="Times New Roman"/>
                <w:b/>
                <w:bCs/>
              </w:rPr>
              <w:t>Arvestatud ja vastavalt eelnõud muudetud ja seletuskirja täiendatud.</w:t>
            </w:r>
          </w:p>
          <w:p w:rsidRPr="00FB79B7" w:rsidR="00304C13" w:rsidP="00EB5298" w:rsidRDefault="00304C13" w14:paraId="566C2C65" w14:textId="77777777">
            <w:pPr>
              <w:jc w:val="both"/>
              <w:rPr>
                <w:rFonts w:ascii="Times New Roman" w:hAnsi="Times New Roman" w:eastAsia="Calibri" w:cs="Times New Roman"/>
              </w:rPr>
            </w:pPr>
            <w:r w:rsidRPr="00FB79B7">
              <w:rPr>
                <w:rFonts w:ascii="Times New Roman" w:hAnsi="Times New Roman" w:eastAsia="Calibri" w:cs="Times New Roman"/>
              </w:rPr>
              <w:t>Vt ka eelmist vastust!</w:t>
            </w:r>
          </w:p>
          <w:p w:rsidRPr="00FB79B7" w:rsidR="00304C13" w:rsidP="00EB5298" w:rsidRDefault="00304C13" w14:paraId="0EF00D10" w14:textId="3FE9859A">
            <w:pPr>
              <w:jc w:val="both"/>
              <w:rPr>
                <w:rFonts w:ascii="Times New Roman" w:hAnsi="Times New Roman" w:eastAsia="Calibri" w:cs="Times New Roman"/>
              </w:rPr>
            </w:pPr>
            <w:proofErr w:type="spellStart"/>
            <w:r w:rsidRPr="00FB79B7">
              <w:rPr>
                <w:rFonts w:ascii="Times New Roman" w:hAnsi="Times New Roman" w:eastAsia="Calibri" w:cs="Times New Roman"/>
              </w:rPr>
              <w:t>MaaParSi</w:t>
            </w:r>
            <w:proofErr w:type="spellEnd"/>
            <w:r w:rsidRPr="00FB79B7">
              <w:rPr>
                <w:rFonts w:ascii="Times New Roman" w:hAnsi="Times New Roman" w:eastAsia="Calibri" w:cs="Times New Roman"/>
              </w:rPr>
              <w:t xml:space="preserve"> eelnõus sätestatakse:</w:t>
            </w:r>
          </w:p>
          <w:p w:rsidRPr="00FB79B7" w:rsidR="00304C13" w:rsidP="00EB5298" w:rsidRDefault="00304C13" w14:paraId="796657E1" w14:textId="34C33E7D">
            <w:pPr>
              <w:jc w:val="both"/>
              <w:rPr>
                <w:rFonts w:ascii="Times New Roman" w:hAnsi="Times New Roman" w:eastAsia="Calibri" w:cs="Times New Roman"/>
              </w:rPr>
            </w:pPr>
            <w:r w:rsidRPr="00FB79B7">
              <w:rPr>
                <w:rFonts w:ascii="Times New Roman" w:hAnsi="Times New Roman" w:eastAsia="Calibri" w:cs="Times New Roman"/>
              </w:rPr>
              <w:t>„Üksikrajatis on eraldiseisev olemasoleva maaparandussüsteemi rajatis, välja arvatud eesvool, drenaažisüsteemi kuuluv rajatis ning polderkuivendussüsteemil asuv kaitsetamm ja pumbajaam.“.</w:t>
            </w:r>
          </w:p>
        </w:tc>
      </w:tr>
      <w:tr w:rsidRPr="00FB79B7" w:rsidR="00304C13" w:rsidTr="00F654A2" w14:paraId="40D799DF" w14:textId="42C9E5D5">
        <w:trPr>
          <w:gridAfter w:val="2"/>
          <w:wAfter w:w="14745" w:type="dxa"/>
        </w:trPr>
        <w:tc>
          <w:tcPr>
            <w:tcW w:w="704" w:type="dxa"/>
          </w:tcPr>
          <w:p w:rsidRPr="00FB79B7" w:rsidR="00304C13" w:rsidP="00C42852" w:rsidRDefault="0012694C" w14:paraId="17DD2734" w14:textId="0D992A7E">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.7</w:t>
            </w:r>
          </w:p>
        </w:tc>
        <w:tc>
          <w:tcPr>
            <w:tcW w:w="4253" w:type="dxa"/>
          </w:tcPr>
          <w:p w:rsidRPr="00FB79B7" w:rsidR="00304C13" w:rsidP="00EB5298" w:rsidRDefault="00304C13" w14:paraId="2D2B25D4" w14:textId="2F727587">
            <w:pPr>
              <w:shd w:val="clear" w:color="auto" w:fill="FFFFFF"/>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6.7.1 Eelnõuga tuuakse sisse lisaks ehitusloale ehitusteatise mõiste eesmärgiga vähendada halduskoormust. See on tänuväärt muudatus, kuid tekstiga tutvumisel tekkisid järgmised küsimused: Ehitusteatise korral ei ole riigilõivu, eelnõu § 20</w:t>
            </w:r>
            <w:r w:rsidRPr="00FB79B7">
              <w:rPr>
                <w:rFonts w:ascii="Times New Roman" w:hAnsi="Times New Roman" w:eastAsia="Times New Roman" w:cs="Times New Roman"/>
                <w:vertAlign w:val="superscript"/>
              </w:rPr>
              <w:t>1</w:t>
            </w:r>
            <w:r w:rsidRPr="00FB79B7">
              <w:rPr>
                <w:rFonts w:ascii="Times New Roman" w:hAnsi="Times New Roman" w:eastAsia="Times New Roman" w:cs="Times New Roman"/>
              </w:rPr>
              <w:t>. Maaparandussüsteemi ehitamisest teavitamine, lõike 13 kohaselt võib ehitusteatise menetlemise protseduur muutuda ehitusloaks. Riigilõivuseaduse § 235</w:t>
            </w:r>
            <w:r w:rsidRPr="00FB79B7">
              <w:rPr>
                <w:rFonts w:ascii="Times New Roman" w:hAnsi="Times New Roman" w:eastAsia="Times New Roman" w:cs="Times New Roman"/>
                <w:vertAlign w:val="superscript"/>
              </w:rPr>
              <w:t>6</w:t>
            </w:r>
            <w:r w:rsidRPr="00FB79B7">
              <w:rPr>
                <w:rFonts w:ascii="Times New Roman" w:hAnsi="Times New Roman" w:eastAsia="Times New Roman" w:cs="Times New Roman"/>
              </w:rPr>
              <w:t>. </w:t>
            </w:r>
            <w:bookmarkStart w:name="para235b6" w:id="4"/>
            <w:r w:rsidRPr="00FB79B7">
              <w:rPr>
                <w:rFonts w:ascii="Times New Roman" w:hAnsi="Times New Roman" w:eastAsia="Times New Roman" w:cs="Times New Roman"/>
              </w:rPr>
              <w:t>  </w:t>
            </w:r>
            <w:bookmarkEnd w:id="4"/>
            <w:r w:rsidRPr="00FB79B7">
              <w:rPr>
                <w:rFonts w:ascii="Times New Roman" w:hAnsi="Times New Roman" w:eastAsia="Times New Roman" w:cs="Times New Roman"/>
              </w:rPr>
              <w:t>Maaparandussüsteemi ehitusloa andmine</w:t>
            </w:r>
            <w:r w:rsidRPr="00FB79B7">
              <w:rPr>
                <w:rFonts w:ascii="Times New Roman" w:hAnsi="Times New Roman" w:eastAsia="Times New Roman" w:cs="Times New Roman"/>
                <w:b/>
                <w:bCs/>
              </w:rPr>
              <w:t xml:space="preserve"> - </w:t>
            </w:r>
            <w:bookmarkStart w:name="para235b6lg1" w:id="5"/>
            <w:r w:rsidRPr="00FB79B7">
              <w:rPr>
                <w:rFonts w:ascii="Times New Roman" w:hAnsi="Times New Roman" w:eastAsia="Times New Roman" w:cs="Times New Roman"/>
              </w:rPr>
              <w:t>  </w:t>
            </w:r>
            <w:bookmarkEnd w:id="5"/>
            <w:r w:rsidRPr="00FB79B7">
              <w:rPr>
                <w:rFonts w:ascii="Times New Roman" w:hAnsi="Times New Roman" w:eastAsia="Times New Roman" w:cs="Times New Roman"/>
              </w:rPr>
              <w:t xml:space="preserve">Maaparandussüsteemi ehitusloa </w:t>
            </w:r>
            <w:r w:rsidRPr="00FB79B7">
              <w:rPr>
                <w:rFonts w:ascii="Times New Roman" w:hAnsi="Times New Roman" w:eastAsia="Times New Roman" w:cs="Times New Roman"/>
              </w:rPr>
              <w:t xml:space="preserve">taotluse läbivaatamise eest tasutakse riigilõivu 20 eurot. Kehtivas seaduses koos ehitusloa taotlusega esitatakse andmed riigilõivu tasumise kohta. </w:t>
            </w:r>
            <w:r w:rsidRPr="00FB79B7">
              <w:rPr>
                <w:rFonts w:ascii="Times New Roman" w:hAnsi="Times New Roman" w:eastAsia="Times New Roman" w:cs="Times New Roman"/>
                <w:b/>
                <w:bCs/>
              </w:rPr>
              <w:t xml:space="preserve">Eelnõus selle kohta tegevuse protseduur puudub. </w:t>
            </w:r>
          </w:p>
          <w:p w:rsidRPr="00FB79B7" w:rsidR="00304C13" w:rsidP="00EB5298" w:rsidRDefault="00304C13" w14:paraId="6B5708E3" w14:textId="77777777">
            <w:pPr>
              <w:ind w:left="720"/>
              <w:contextualSpacing/>
              <w:jc w:val="both"/>
              <w:rPr>
                <w:rFonts w:ascii="Times New Roman" w:hAnsi="Times New Roman" w:eastAsia="Times New Roman" w:cs="Times New Roman"/>
              </w:rPr>
            </w:pPr>
          </w:p>
          <w:p w:rsidRPr="00FB79B7" w:rsidR="00304C13" w:rsidP="00EB5298" w:rsidRDefault="00304C13" w14:paraId="0ABD8E63" w14:textId="77777777">
            <w:pPr>
              <w:shd w:val="clear" w:color="auto" w:fill="FFFFFF"/>
              <w:spacing w:before="240" w:after="240"/>
              <w:contextualSpacing/>
              <w:jc w:val="both"/>
              <w:rPr>
                <w:rFonts w:ascii="Times New Roman" w:hAnsi="Times New Roman" w:eastAsia="Times New Roman" w:cs="Times New Roman"/>
              </w:rPr>
            </w:pPr>
          </w:p>
          <w:p w:rsidRPr="00FB79B7" w:rsidR="00304C13" w:rsidP="00EB5298" w:rsidRDefault="00304C13" w14:paraId="04FCCDC3" w14:textId="141B0A5C">
            <w:pPr>
              <w:shd w:val="clear" w:color="auto" w:fill="FFFFFF"/>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6.7.2 Teine märkus on seotud ehitusteatisega esitatavate andmetega ja tegevuste tähtaegadega. Eelnõu § 20</w:t>
            </w:r>
            <w:r w:rsidRPr="00FB79B7">
              <w:rPr>
                <w:rFonts w:ascii="Times New Roman" w:hAnsi="Times New Roman" w:eastAsia="Times New Roman" w:cs="Times New Roman"/>
                <w:vertAlign w:val="superscript"/>
              </w:rPr>
              <w:t>1</w:t>
            </w:r>
            <w:r w:rsidRPr="00FB79B7">
              <w:rPr>
                <w:rFonts w:ascii="Times New Roman" w:hAnsi="Times New Roman" w:eastAsia="Times New Roman" w:cs="Times New Roman"/>
              </w:rPr>
              <w:t>. Maaparandussüsteemi ehitamisest teavitamine, lõikega 1 fikseeritakse projekteerimistingimuste kehtivusaeg, mille jooksul tuleb esitada ehitusteatis vähemalt kümme päeva enne kavandatava ehitamise algust. Tegeliku alguseni on lõike 10 alusel on aega kuni seitse aastat. Siin võib tekkida probleem riikliku järelevalve teostamise osas – puudub info tegeliku aja kohta. Vastuolu lõike 1 tähtaja ja lõike 2 punktidega 7 ja 8: Ehitusteatises märgitakse maaparandussüsteemi ehitaja, omanikujärelevalve (OMJ) tegija ja vastutava spetsialisti andmed. Ühelt poolt ehitusteatise menetlemine üleminekul ehitusloaks võib kesta kuni 60 päeva või lõppeda keeldumisega, teiselt poolt ebasobivate ilmastikuga seotud ehitustingimuste korral või rahastuse allika saamisega seoses  ehitajaga  ja OMJ töövõtulepingu sõlmimine või  kuni 7 aastat enne ehitus algust on ebareaalne, märge ehitusteatises saab olla formaalne, tegelikkusele mittevastav. Kehtivas seaduses on see lahendatud ehitusloa taotlusele järgneva ehituse alustamise teatisega.</w:t>
            </w:r>
          </w:p>
          <w:p w:rsidRPr="00FB79B7" w:rsidR="00304C13" w:rsidP="00EB5298" w:rsidRDefault="00304C13" w14:paraId="1A35B176" w14:textId="51743051">
            <w:pPr>
              <w:shd w:val="clear" w:color="auto" w:fill="FFFFFF"/>
              <w:spacing w:before="240" w:after="240"/>
              <w:contextualSpacing/>
              <w:jc w:val="both"/>
              <w:rPr>
                <w:rFonts w:ascii="Times New Roman" w:hAnsi="Times New Roman" w:eastAsia="Calibri" w:cs="Times New Roman"/>
              </w:rPr>
            </w:pPr>
            <w:r w:rsidRPr="00FB79B7">
              <w:rPr>
                <w:rFonts w:ascii="Times New Roman" w:hAnsi="Times New Roman" w:eastAsia="Times New Roman" w:cs="Times New Roman"/>
                <w:b/>
                <w:bCs/>
              </w:rPr>
              <w:t>Ettepanek: tuua eelnõusse tagasi kehtivas seaduses olev  Ehituse alustamise teatisega seotud protseduur, muutes eelnõu asjakohaseid paragrahve.</w:t>
            </w:r>
          </w:p>
        </w:tc>
        <w:tc>
          <w:tcPr>
            <w:tcW w:w="4394" w:type="dxa"/>
          </w:tcPr>
          <w:p w:rsidRPr="00FB79B7" w:rsidR="00304C13" w:rsidP="00EB5298" w:rsidRDefault="00304C13" w14:paraId="52B8D290" w14:textId="240B5A94">
            <w:pPr>
              <w:jc w:val="both"/>
              <w:rPr>
                <w:rFonts w:ascii="Times New Roman" w:hAnsi="Times New Roman" w:eastAsia="Calibri" w:cs="Times New Roman"/>
              </w:rPr>
            </w:pPr>
            <w:r w:rsidRPr="00FB79B7">
              <w:rPr>
                <w:rFonts w:ascii="Times New Roman" w:hAnsi="Times New Roman" w:eastAsia="Calibri" w:cs="Times New Roman"/>
                <w:b/>
                <w:bCs/>
              </w:rPr>
              <w:t>6.7.1 Arvestatud</w:t>
            </w:r>
            <w:r w:rsidRPr="00FB79B7">
              <w:rPr>
                <w:rFonts w:ascii="Times New Roman" w:hAnsi="Times New Roman" w:eastAsia="Calibri" w:cs="Times New Roman"/>
              </w:rPr>
              <w:t>.</w:t>
            </w:r>
          </w:p>
          <w:p w:rsidRPr="00FB79B7" w:rsidR="00304C13" w:rsidP="00EB5298" w:rsidRDefault="00304C13" w14:paraId="6D493644" w14:textId="4064B5CC">
            <w:pPr>
              <w:jc w:val="both"/>
              <w:rPr>
                <w:rFonts w:ascii="Times New Roman" w:hAnsi="Times New Roman" w:eastAsia="Calibri" w:cs="Times New Roman"/>
              </w:rPr>
            </w:pPr>
            <w:r w:rsidRPr="00FB79B7">
              <w:rPr>
                <w:rFonts w:ascii="Times New Roman" w:hAnsi="Times New Roman" w:eastAsia="Calibri" w:cs="Times New Roman"/>
              </w:rPr>
              <w:t xml:space="preserve">Riigilõivust loobumisega on eelnõus arvestatud:  </w:t>
            </w:r>
            <w:proofErr w:type="spellStart"/>
            <w:r w:rsidRPr="00FB79B7">
              <w:rPr>
                <w:rFonts w:ascii="Times New Roman" w:hAnsi="Times New Roman" w:eastAsia="Calibri" w:cs="Times New Roman"/>
              </w:rPr>
              <w:t>MaaParS</w:t>
            </w:r>
            <w:proofErr w:type="spellEnd"/>
            <w:r w:rsidRPr="00FB79B7">
              <w:rPr>
                <w:rFonts w:ascii="Times New Roman" w:hAnsi="Times New Roman" w:eastAsia="Calibri" w:cs="Times New Roman"/>
              </w:rPr>
              <w:t xml:space="preserve"> § 22, kus oli reguleeritud riigilõiv, on tunnistanud kehtetuks. </w:t>
            </w:r>
          </w:p>
          <w:p w:rsidRPr="00FB79B7" w:rsidR="00304C13" w:rsidP="00EB5298" w:rsidRDefault="00304C13" w14:paraId="0BB061FE" w14:textId="77777777">
            <w:pPr>
              <w:jc w:val="both"/>
              <w:rPr>
                <w:rFonts w:ascii="Times New Roman" w:hAnsi="Times New Roman" w:eastAsia="Calibri" w:cs="Times New Roman"/>
              </w:rPr>
            </w:pPr>
          </w:p>
          <w:p w:rsidRPr="00FB79B7" w:rsidR="00304C13" w:rsidP="00EB5298" w:rsidRDefault="00304C13" w14:paraId="3D0BF071" w14:textId="62A7CEF5">
            <w:pPr>
              <w:jc w:val="both"/>
              <w:rPr>
                <w:rFonts w:ascii="Times New Roman" w:hAnsi="Times New Roman" w:eastAsia="Calibri" w:cs="Times New Roman"/>
              </w:rPr>
            </w:pPr>
            <w:r w:rsidRPr="00FB79B7">
              <w:rPr>
                <w:rFonts w:ascii="Times New Roman" w:hAnsi="Times New Roman" w:eastAsia="Calibri" w:cs="Times New Roman"/>
              </w:rPr>
              <w:t xml:space="preserve">Lisame  riigilõivuseaduse muudatuse: </w:t>
            </w:r>
          </w:p>
          <w:p w:rsidRPr="00FB79B7" w:rsidR="00304C13" w:rsidP="00EB5298" w:rsidRDefault="00304C13" w14:paraId="2D576A7D" w14:textId="77777777">
            <w:pPr>
              <w:jc w:val="both"/>
              <w:rPr>
                <w:rFonts w:ascii="Times New Roman" w:hAnsi="Times New Roman" w:cs="Times New Roman"/>
                <w:b/>
                <w:bCs/>
              </w:rPr>
            </w:pPr>
            <w:r w:rsidRPr="00FB79B7">
              <w:rPr>
                <w:rFonts w:ascii="Times New Roman" w:hAnsi="Times New Roman" w:cs="Times New Roman"/>
                <w:b/>
                <w:bCs/>
              </w:rPr>
              <w:t xml:space="preserve">§ 4. Riigilõivu seaduse muutmine </w:t>
            </w:r>
          </w:p>
          <w:p w:rsidRPr="00FB79B7" w:rsidR="00304C13" w:rsidP="00EB5298" w:rsidRDefault="00304C13" w14:paraId="46264B51" w14:textId="41411FD2">
            <w:pPr>
              <w:shd w:val="clear" w:color="auto" w:fill="FFFFFF"/>
              <w:jc w:val="both"/>
              <w:rPr>
                <w:rFonts w:ascii="Times New Roman" w:hAnsi="Times New Roman" w:eastAsia="Calibri" w:cs="Times New Roman"/>
                <w:sz w:val="24"/>
                <w:szCs w:val="24"/>
              </w:rPr>
            </w:pPr>
            <w:r w:rsidRPr="00FB79B7">
              <w:rPr>
                <w:rFonts w:ascii="Times New Roman" w:hAnsi="Times New Roman" w:eastAsia="Calibri" w:cs="Times New Roman"/>
              </w:rPr>
              <w:t>Riigilõivuseaduse 8. peatüki 11. jao 2. jaotis tunnistatakse kehtetuks.</w:t>
            </w:r>
          </w:p>
          <w:p w:rsidRPr="00FB79B7" w:rsidR="00304C13" w:rsidP="00EB5298" w:rsidRDefault="00304C13" w14:paraId="48F91F2E" w14:textId="46243FB6">
            <w:pPr>
              <w:jc w:val="both"/>
              <w:rPr>
                <w:rFonts w:ascii="Times New Roman" w:hAnsi="Times New Roman" w:cs="Times New Roman"/>
              </w:rPr>
            </w:pPr>
          </w:p>
          <w:p w:rsidRPr="00FB79B7" w:rsidR="00304C13" w:rsidP="00EB5298" w:rsidRDefault="00304C13" w14:paraId="34CFD577" w14:textId="77777777">
            <w:pPr>
              <w:jc w:val="both"/>
              <w:rPr>
                <w:rFonts w:ascii="Times New Roman" w:hAnsi="Times New Roman" w:eastAsia="Calibri" w:cs="Times New Roman"/>
              </w:rPr>
            </w:pPr>
            <w:r w:rsidRPr="00FB79B7">
              <w:rPr>
                <w:rFonts w:ascii="Times New Roman" w:hAnsi="Times New Roman" w:eastAsia="Calibri" w:cs="Times New Roman"/>
              </w:rPr>
              <w:t>Põhjendus: Kuna loobume ehitusloa taotlusest ning ehitusloa andmine ei ole üheselt etteaimatav ja neid antakse vähe (edaspidi veelgi vähem üksikrajatiste ja väikesüsteemi lihtsustuste ning väikesüsteemi määratluse muudatuse tõttu), siis me ei pea riigilõivu vajalikuks.</w:t>
            </w:r>
          </w:p>
          <w:p w:rsidRPr="00FB79B7" w:rsidR="00304C13" w:rsidP="00EB5298" w:rsidRDefault="00304C13" w14:paraId="29B8D468" w14:textId="77777777">
            <w:pPr>
              <w:jc w:val="both"/>
              <w:rPr>
                <w:rFonts w:ascii="Times New Roman" w:hAnsi="Times New Roman" w:eastAsia="Calibri" w:cs="Times New Roman"/>
              </w:rPr>
            </w:pPr>
          </w:p>
          <w:p w:rsidRPr="00FB79B7" w:rsidR="00304C13" w:rsidP="00EB5298" w:rsidRDefault="00304C13" w14:paraId="1CD3EC2A" w14:textId="29E4FEE4">
            <w:pPr>
              <w:jc w:val="both"/>
              <w:rPr>
                <w:rFonts w:ascii="Times New Roman" w:hAnsi="Times New Roman" w:eastAsia="Times New Roman" w:cs="Times New Roman"/>
                <w:b/>
                <w:bCs/>
              </w:rPr>
            </w:pPr>
            <w:r w:rsidRPr="00FB79B7">
              <w:rPr>
                <w:rFonts w:ascii="Times New Roman" w:hAnsi="Times New Roman" w:eastAsia="Times New Roman" w:cs="Times New Roman"/>
                <w:b/>
                <w:bCs/>
              </w:rPr>
              <w:t>6.7.2 Mitte Arvestatud, kuid antud probleemile teine lahendus.</w:t>
            </w:r>
          </w:p>
          <w:p w:rsidRPr="00FB79B7" w:rsidR="00304C13" w:rsidP="00EB5298" w:rsidRDefault="00304C13" w14:paraId="3F08AE31" w14:textId="607B3136">
            <w:pPr>
              <w:jc w:val="both"/>
              <w:rPr>
                <w:rFonts w:ascii="Times New Roman" w:hAnsi="Times New Roman" w:cs="Times New Roman"/>
              </w:rPr>
            </w:pPr>
            <w:r w:rsidRPr="00FB79B7">
              <w:rPr>
                <w:rFonts w:ascii="Times New Roman" w:hAnsi="Times New Roman" w:cs="Times New Roman"/>
              </w:rPr>
              <w:t>Meile on oluline mitte ehitamise alustamine, vaid lõpetamine. Oluline on, et  ehitusõiguse algus on kõigile üheselt arusaadav.</w:t>
            </w:r>
          </w:p>
          <w:p w:rsidRPr="00FB79B7" w:rsidR="00304C13" w:rsidP="00EB5298" w:rsidRDefault="00304C13" w14:paraId="7BD86ABE" w14:textId="57242415">
            <w:pPr>
              <w:jc w:val="both"/>
              <w:rPr>
                <w:rFonts w:ascii="Times New Roman" w:hAnsi="Times New Roman" w:eastAsia="Calibri" w:cs="Times New Roman"/>
              </w:rPr>
            </w:pPr>
            <w:r w:rsidRPr="00FB79B7">
              <w:rPr>
                <w:rFonts w:ascii="Times New Roman" w:hAnsi="Times New Roman" w:eastAsia="Calibri" w:cs="Times New Roman"/>
              </w:rPr>
              <w:t xml:space="preserve">Seitsme aasta </w:t>
            </w:r>
            <w:r w:rsidRPr="00FB79B7">
              <w:rPr>
                <w:rFonts w:ascii="Times New Roman" w:hAnsi="Times New Roman" w:eastAsia="Calibri" w:cs="Times New Roman"/>
                <w:u w:val="single"/>
              </w:rPr>
              <w:t>jooksul</w:t>
            </w:r>
            <w:r w:rsidRPr="00FB79B7">
              <w:rPr>
                <w:rFonts w:ascii="Times New Roman" w:hAnsi="Times New Roman" w:eastAsia="Calibri" w:cs="Times New Roman"/>
              </w:rPr>
              <w:t xml:space="preserve"> peab olema süsteem valmis ehitatud.</w:t>
            </w:r>
          </w:p>
          <w:p w:rsidRPr="00FB79B7" w:rsidR="00304C13" w:rsidP="00EB5298" w:rsidRDefault="00304C13" w14:paraId="5C4C8E76" w14:textId="1EFA5CFC">
            <w:pPr>
              <w:jc w:val="both"/>
              <w:rPr>
                <w:rFonts w:ascii="Times New Roman" w:hAnsi="Times New Roman" w:cs="Times New Roman"/>
              </w:rPr>
            </w:pPr>
            <w:r w:rsidRPr="00FB79B7">
              <w:rPr>
                <w:rFonts w:ascii="Times New Roman" w:hAnsi="Times New Roman" w:eastAsia="Calibri" w:cs="Times New Roman"/>
              </w:rPr>
              <w:t>Ehitusteatise alusel võib maaparandussüsteemi ehitada seitsme aasta jooksul käesoleva paragrahvi lõikes 10 sätestatud juhul ehitusteatise esitamisest või lõikes 11 sätestatud juhul Maa- ja Ruumiameti teavituse esitamisest.</w:t>
            </w:r>
            <w:r w:rsidRPr="00FB79B7">
              <w:rPr>
                <w:rFonts w:ascii="Times New Roman" w:hAnsi="Times New Roman" w:cs="Times New Roman"/>
              </w:rPr>
              <w:t xml:space="preserve"> Varem pidi ehitamist alustama kahe aasta jooksul ja võis ehitada kuni 7 aastat. Kui ei olnud alustatud kahe aasta jooksul, siis ei võinud enam ehitamist alustada. Nüüd on lubataud alustada ka hiljem kui kahe aasta jooksul, kuid ehitamine peab olema lõpetatud endiselt seitsme aasta jooksul. Seega varem võis teatise esitamise järgselt olla aega tegeliku ehituse alguseni kuni kaks aastat, nüüd 7 aastat miinus ehitamisele kuluv aeg.</w:t>
            </w:r>
          </w:p>
          <w:p w:rsidRPr="00FB79B7" w:rsidR="00304C13" w:rsidP="00EB5298" w:rsidRDefault="00304C13" w14:paraId="6B913C8D" w14:textId="77777777">
            <w:pPr>
              <w:jc w:val="both"/>
              <w:rPr>
                <w:rFonts w:ascii="Times New Roman" w:hAnsi="Times New Roman" w:cs="Times New Roman"/>
              </w:rPr>
            </w:pPr>
            <w:r w:rsidRPr="00FB79B7">
              <w:rPr>
                <w:rFonts w:ascii="Times New Roman" w:hAnsi="Times New Roman" w:cs="Times New Roman"/>
              </w:rPr>
              <w:t xml:space="preserve">vt ka MaRu_9.2 </w:t>
            </w:r>
          </w:p>
          <w:p w:rsidRPr="00FB79B7" w:rsidR="00304C13" w:rsidP="00EB5298" w:rsidRDefault="00304C13" w14:paraId="2A9D238A" w14:textId="2A85209B">
            <w:pPr>
              <w:jc w:val="both"/>
              <w:rPr>
                <w:rFonts w:ascii="Times New Roman" w:hAnsi="Times New Roman" w:cs="Times New Roman"/>
              </w:rPr>
            </w:pPr>
            <w:r w:rsidRPr="00FB79B7">
              <w:rPr>
                <w:rFonts w:ascii="Times New Roman" w:hAnsi="Times New Roman" w:cs="Times New Roman"/>
              </w:rPr>
              <w:t xml:space="preserve">Muudame eelnõud selliselt, et ehitusteatis ei pea sisaldama ehitaja ja omanikujärelevalve tegija andmeid. Sellisel juhul tuleb need andmed esitada vähemalt kolm päeva enne ehitamise alustamist. </w:t>
            </w:r>
          </w:p>
          <w:p w:rsidRPr="00FB79B7" w:rsidR="00304C13" w:rsidP="00EB5298" w:rsidRDefault="00304C13" w14:paraId="21BDE4A0" w14:textId="05CDE666">
            <w:pPr>
              <w:jc w:val="both"/>
              <w:rPr>
                <w:rFonts w:ascii="Times New Roman" w:hAnsi="Times New Roman" w:cs="Times New Roman"/>
              </w:rPr>
            </w:pPr>
            <w:r w:rsidRPr="00FB79B7">
              <w:rPr>
                <w:rFonts w:ascii="Times New Roman" w:hAnsi="Times New Roman" w:cs="Times New Roman"/>
              </w:rPr>
              <w:t xml:space="preserve">Ehitusteatise esitamisel ei ole teatise esitajal veel selge, kas ta saab üldse ehitamist alustada, sest </w:t>
            </w:r>
            <w:proofErr w:type="spellStart"/>
            <w:r w:rsidRPr="00FB79B7">
              <w:rPr>
                <w:rFonts w:ascii="Times New Roman" w:hAnsi="Times New Roman" w:cs="Times New Roman"/>
              </w:rPr>
              <w:t>MaRu</w:t>
            </w:r>
            <w:proofErr w:type="spellEnd"/>
            <w:r w:rsidRPr="00FB79B7">
              <w:rPr>
                <w:rFonts w:ascii="Times New Roman" w:hAnsi="Times New Roman" w:cs="Times New Roman"/>
              </w:rPr>
              <w:t xml:space="preserve"> võib ka keelduda ehitusloa andmisest. Seega ehitusteatise esitamise ajaks pea teataja sõlmima ehitaja ja omanikujärelevalve tegijaga lepingut, kuid sellisel juhul tuleb tal need andmed esitada hiljem, vähemalt kolm päeva enne ehitamisega alustamist. </w:t>
            </w:r>
          </w:p>
          <w:p w:rsidRPr="00FB79B7" w:rsidR="00304C13" w:rsidP="00EB5298" w:rsidRDefault="00304C13" w14:paraId="3BB35318" w14:textId="77777777">
            <w:pPr>
              <w:jc w:val="both"/>
              <w:rPr>
                <w:rFonts w:ascii="Times New Roman" w:hAnsi="Times New Roman" w:eastAsia="Calibri" w:cs="Times New Roman"/>
              </w:rPr>
            </w:pPr>
          </w:p>
          <w:p w:rsidRPr="00FB79B7" w:rsidR="00304C13" w:rsidP="00EB5298" w:rsidRDefault="00304C13" w14:paraId="3812757E" w14:textId="477493DB">
            <w:pPr>
              <w:jc w:val="both"/>
              <w:rPr>
                <w:rFonts w:ascii="Times New Roman" w:hAnsi="Times New Roman" w:eastAsia="Calibri" w:cs="Times New Roman"/>
              </w:rPr>
            </w:pPr>
            <w:r w:rsidRPr="00FB79B7">
              <w:rPr>
                <w:rFonts w:ascii="Times New Roman" w:hAnsi="Times New Roman" w:eastAsia="Calibri" w:cs="Times New Roman"/>
              </w:rPr>
              <w:t xml:space="preserve">Lisame </w:t>
            </w:r>
            <w:r w:rsidRPr="00FB79B7">
              <w:rPr>
                <w:rFonts w:ascii="Times New Roman" w:hAnsi="Times New Roman" w:cs="Times New Roman"/>
              </w:rPr>
              <w:t>§ 20</w:t>
            </w:r>
            <w:r w:rsidRPr="00FB79B7">
              <w:rPr>
                <w:rFonts w:ascii="Times New Roman" w:hAnsi="Times New Roman" w:cs="Times New Roman"/>
                <w:vertAlign w:val="superscript"/>
              </w:rPr>
              <w:t>1</w:t>
            </w:r>
            <w:r w:rsidRPr="00FB79B7">
              <w:rPr>
                <w:rFonts w:ascii="Times New Roman" w:hAnsi="Times New Roman" w:cs="Times New Roman"/>
              </w:rPr>
              <w:t xml:space="preserve"> </w:t>
            </w:r>
            <w:r w:rsidRPr="00FB79B7">
              <w:rPr>
                <w:rFonts w:ascii="Times New Roman" w:hAnsi="Times New Roman" w:eastAsia="Calibri" w:cs="Times New Roman"/>
              </w:rPr>
              <w:t>sätte:</w:t>
            </w:r>
          </w:p>
          <w:p w:rsidRPr="00FB79B7" w:rsidR="00304C13" w:rsidP="00EB5298" w:rsidRDefault="00304C13" w14:paraId="756FC025" w14:textId="77777777">
            <w:pPr>
              <w:shd w:val="clear" w:color="auto" w:fill="FFFFFF"/>
              <w:jc w:val="both"/>
              <w:rPr>
                <w:rFonts w:ascii="Times New Roman" w:hAnsi="Times New Roman" w:eastAsia="Calibri" w:cs="Times New Roman"/>
              </w:rPr>
            </w:pPr>
            <w:r w:rsidRPr="00FB79B7">
              <w:rPr>
                <w:rFonts w:ascii="Times New Roman" w:hAnsi="Times New Roman" w:eastAsia="Calibri" w:cs="Times New Roman"/>
              </w:rPr>
              <w:t>(3) Kui ehitusteatise esitamise ajaks ei ole käesoleva paragrahvi lõike 2 punktis 7 või 8 nimetatud andmed teada, esitatakse need hiljemalt kolm päeva enne maaparandussüsteemi ehitamise alustamist.</w:t>
            </w:r>
          </w:p>
          <w:p w:rsidRPr="00FB79B7" w:rsidR="00304C13" w:rsidP="00EB5298" w:rsidRDefault="00304C13" w14:paraId="18E5BEDB" w14:textId="470C8908">
            <w:pPr>
              <w:jc w:val="both"/>
              <w:rPr>
                <w:rFonts w:ascii="Times New Roman" w:hAnsi="Times New Roman" w:eastAsia="Calibri" w:cs="Times New Roman"/>
              </w:rPr>
            </w:pPr>
          </w:p>
        </w:tc>
      </w:tr>
      <w:tr w:rsidRPr="00FB79B7" w:rsidR="00304C13" w:rsidTr="00E25A3B" w14:paraId="33261AFF" w14:textId="0863F01A">
        <w:trPr>
          <w:gridAfter w:val="2"/>
          <w:wAfter w:w="14745" w:type="dxa"/>
        </w:trPr>
        <w:tc>
          <w:tcPr>
            <w:tcW w:w="704" w:type="dxa"/>
          </w:tcPr>
          <w:p w:rsidRPr="00FB79B7" w:rsidR="00304C13" w:rsidP="00C42852" w:rsidRDefault="0012694C" w14:paraId="2744031C" w14:textId="3DD77994">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.8</w:t>
            </w:r>
          </w:p>
        </w:tc>
        <w:tc>
          <w:tcPr>
            <w:tcW w:w="4253" w:type="dxa"/>
          </w:tcPr>
          <w:p w:rsidRPr="00FB79B7" w:rsidR="00304C13" w:rsidP="00E25A3B" w:rsidRDefault="00304C13" w14:paraId="10356FAA" w14:textId="77777777">
            <w:pPr>
              <w:spacing w:before="240" w:after="240"/>
              <w:rPr>
                <w:rFonts w:ascii="Times New Roman" w:hAnsi="Times New Roman" w:cs="Times New Roman"/>
              </w:rPr>
            </w:pPr>
            <w:r w:rsidRPr="00FB79B7">
              <w:rPr>
                <w:rFonts w:ascii="Times New Roman" w:hAnsi="Times New Roman" w:cs="Times New Roman"/>
              </w:rPr>
              <w:t>Ettepanek täiendada eelnõu termini „maaparandussüsteemi piir“ täpsustamisega. Piir määrab maaparandussüsteemi/ehitise pindala. Praktikas selle tõlgendamisel on olnud probleeme ja küsimus tõstatus ka eelnõud tutvustavas infotunnis. Põllumajandusmaal fikseeriti ehitise piir enne 90-ndaid joonisel vastava tingmärgiga, mis paiknes vahetult piirdekraavi ääres või dreenist poole arvutusliku vahekauguse võrra väljaspool. Nüüdisajal on erametsa puhul on olnud erinevaid tõlgendusi, eriti valikuivenduse puhul üksiku kraaviga. Peale selle kasutatakse keskkonnamõju hindamisel ettevaatusprintsiibist lähtudes ning tuginedes ühele rabas tehtud uuringule kuni 400 m mõjutsooni.</w:t>
            </w:r>
          </w:p>
          <w:p w:rsidRPr="00FB79B7" w:rsidR="00304C13" w:rsidP="00E25A3B" w:rsidRDefault="00304C13" w14:paraId="207DCFFD" w14:textId="77777777">
            <w:pPr>
              <w:spacing w:before="240" w:after="240"/>
              <w:rPr>
                <w:rFonts w:ascii="Times New Roman" w:hAnsi="Times New Roman" w:cs="Times New Roman"/>
                <w:b/>
                <w:bCs/>
              </w:rPr>
            </w:pPr>
            <w:r w:rsidRPr="00FB79B7">
              <w:rPr>
                <w:rFonts w:ascii="Times New Roman" w:hAnsi="Times New Roman" w:cs="Times New Roman"/>
                <w:b/>
                <w:bCs/>
              </w:rPr>
              <w:t>Ettepanek§ X. Maaparandussüsteemi piir</w:t>
            </w:r>
          </w:p>
          <w:p w:rsidRPr="00FB79B7" w:rsidR="00304C13" w:rsidP="00E25A3B" w:rsidRDefault="00304C13" w14:paraId="773807CF" w14:textId="0DB54DA5">
            <w:pPr>
              <w:spacing w:before="240" w:after="240"/>
              <w:rPr>
                <w:rFonts w:ascii="Times New Roman" w:hAnsi="Times New Roman" w:eastAsia="Calibri" w:cs="Times New Roman"/>
              </w:rPr>
            </w:pPr>
            <w:r w:rsidRPr="00FB79B7">
              <w:rPr>
                <w:rFonts w:ascii="Times New Roman" w:hAnsi="Times New Roman" w:cs="Times New Roman"/>
                <w:b/>
                <w:bCs/>
              </w:rPr>
              <w:t>(1) Maaparandussüsteemi piir määratakse rajatiste – sealhulgas kuivenduskraavide, drenaažitorustike, eesvoolude ja muude süsteemi osade – paiknemise alusel.</w:t>
            </w:r>
            <w:r w:rsidRPr="00FB79B7">
              <w:rPr>
                <w:rFonts w:ascii="Times New Roman" w:hAnsi="Times New Roman" w:cs="Times New Roman"/>
                <w:b/>
                <w:bCs/>
              </w:rPr>
              <w:br/>
            </w:r>
            <w:r w:rsidRPr="00FB79B7">
              <w:rPr>
                <w:rFonts w:ascii="Times New Roman" w:hAnsi="Times New Roman" w:cs="Times New Roman"/>
                <w:b/>
                <w:bCs/>
              </w:rPr>
              <w:t>(2) Maaparandussüsteemi piir ei tähenda automaatselt süsteemi hüdroloogilise mõju ulatust väljaspool rajatistega hõlmatud ala.</w:t>
            </w:r>
            <w:r w:rsidRPr="00FB79B7">
              <w:rPr>
                <w:rFonts w:ascii="Times New Roman" w:hAnsi="Times New Roman" w:cs="Times New Roman"/>
                <w:b/>
                <w:bCs/>
              </w:rPr>
              <w:br/>
            </w:r>
            <w:r w:rsidRPr="00FB79B7">
              <w:rPr>
                <w:rFonts w:ascii="Times New Roman" w:hAnsi="Times New Roman" w:cs="Times New Roman"/>
                <w:b/>
                <w:bCs/>
              </w:rPr>
              <w:t>(3) Hüdroloogilise mõju ulatus tehakse kindlaks eraldi hindamise või projekti alusel, kui see on vajalik õiguste ja kohustuste määramiseks.</w:t>
            </w:r>
          </w:p>
        </w:tc>
        <w:tc>
          <w:tcPr>
            <w:tcW w:w="4394" w:type="dxa"/>
          </w:tcPr>
          <w:p w:rsidRPr="00FB79B7" w:rsidR="00304C13" w:rsidP="00EB5298" w:rsidRDefault="00304C13" w14:paraId="402D88EC" w14:textId="77777777">
            <w:pPr>
              <w:jc w:val="both"/>
              <w:rPr>
                <w:rFonts w:ascii="Times New Roman" w:hAnsi="Times New Roman" w:eastAsia="Calibri" w:cs="Times New Roman"/>
              </w:rPr>
            </w:pPr>
            <w:r w:rsidRPr="00FB79B7">
              <w:rPr>
                <w:rFonts w:ascii="Times New Roman" w:hAnsi="Times New Roman" w:eastAsia="Calibri" w:cs="Times New Roman"/>
                <w:b/>
                <w:bCs/>
              </w:rPr>
              <w:t>Selgitatud</w:t>
            </w:r>
            <w:r w:rsidRPr="00FB79B7">
              <w:rPr>
                <w:rFonts w:ascii="Times New Roman" w:hAnsi="Times New Roman" w:eastAsia="Calibri" w:cs="Times New Roman"/>
              </w:rPr>
              <w:t xml:space="preserve">. </w:t>
            </w:r>
          </w:p>
          <w:p w:rsidRPr="00FB79B7" w:rsidR="00304C13" w:rsidP="00EB5298" w:rsidRDefault="00304C13" w14:paraId="6CEEC578" w14:textId="061B88D4">
            <w:pPr>
              <w:jc w:val="both"/>
              <w:rPr>
                <w:rFonts w:ascii="Times New Roman" w:hAnsi="Times New Roman" w:eastAsia="Calibri" w:cs="Times New Roman"/>
              </w:rPr>
            </w:pPr>
            <w:r w:rsidRPr="00FB79B7">
              <w:rPr>
                <w:rFonts w:ascii="Times New Roman" w:hAnsi="Times New Roman" w:eastAsia="Calibri" w:cs="Times New Roman"/>
              </w:rPr>
              <w:t xml:space="preserve">See on maaparanduse rakenduslik küsimus, ega vaja seaduses reguleerimist, sest süsteemid arvestavad valgala põhimõtet ja maaparandussüsteemi piir on paika pandud maaparandussüsteemi projekteerimisega, mis on kooskõlas maaparandusseadusega. </w:t>
            </w:r>
          </w:p>
          <w:p w:rsidRPr="00FB79B7" w:rsidR="00304C13" w:rsidP="00EB5298" w:rsidRDefault="00304C13" w14:paraId="13AF41D6" w14:textId="77777777">
            <w:pPr>
              <w:jc w:val="both"/>
              <w:rPr>
                <w:rFonts w:ascii="Times New Roman" w:hAnsi="Times New Roman" w:eastAsia="Calibri" w:cs="Times New Roman"/>
              </w:rPr>
            </w:pPr>
          </w:p>
          <w:p w:rsidRPr="00FB79B7" w:rsidR="00304C13" w:rsidP="00EB5298" w:rsidRDefault="00304C13" w14:paraId="33D98F9D" w14:textId="46F1D7AA">
            <w:pPr>
              <w:jc w:val="both"/>
              <w:rPr>
                <w:rFonts w:ascii="Times New Roman" w:hAnsi="Times New Roman" w:eastAsia="Calibri" w:cs="Times New Roman"/>
              </w:rPr>
            </w:pPr>
            <w:r w:rsidRPr="00FB79B7">
              <w:rPr>
                <w:rFonts w:ascii="Times New Roman" w:hAnsi="Times New Roman" w:eastAsia="Calibri" w:cs="Times New Roman"/>
              </w:rPr>
              <w:t>Drenaažisüsteemi piiri määratlemine on reguleeritud maaeluministri 6. mai 2019. a määruse nr 45 „Maaparandussüsteemi projekteerimisnormid“ § 15 lõikega 8 (ehk normide lisa 2 kohase joonisega 3 „Drenaažisüsteemi rajatiste vastastikused vahekaugused“). Kraavkuivendusega süsteemi piiri määramisel saab lähtuda analoogsetest põhimõtetest (st piirdekraav on MPS-i piiril, ½ dreenide vahekauguse kaugusel).</w:t>
            </w:r>
          </w:p>
          <w:p w:rsidRPr="00FB79B7" w:rsidR="00304C13" w:rsidP="00EB5298" w:rsidRDefault="00304C13" w14:paraId="352D0BCD" w14:textId="6E043E5E">
            <w:pPr>
              <w:jc w:val="both"/>
              <w:rPr>
                <w:rFonts w:ascii="Times New Roman" w:hAnsi="Times New Roman" w:eastAsia="Calibri" w:cs="Times New Roman"/>
              </w:rPr>
            </w:pPr>
            <w:r w:rsidRPr="00FB79B7">
              <w:rPr>
                <w:rFonts w:ascii="Times New Roman" w:hAnsi="Times New Roman" w:eastAsia="Calibri" w:cs="Times New Roman"/>
              </w:rPr>
              <w:t>Me ei pea vajalikuks täpsustada eelnõud terminiga „maaparandussüsteemi piir“.</w:t>
            </w:r>
          </w:p>
          <w:p w:rsidRPr="00FB79B7" w:rsidR="00304C13" w:rsidP="00EB5298" w:rsidRDefault="00304C13" w14:paraId="6668672D" w14:textId="6B273595">
            <w:pPr>
              <w:jc w:val="both"/>
              <w:rPr>
                <w:rFonts w:ascii="Times New Roman" w:hAnsi="Times New Roman" w:eastAsia="Calibri" w:cs="Times New Roman"/>
              </w:rPr>
            </w:pPr>
            <w:r w:rsidRPr="00FB79B7">
              <w:rPr>
                <w:rFonts w:ascii="Times New Roman" w:hAnsi="Times New Roman" w:eastAsia="Calibri" w:cs="Times New Roman"/>
              </w:rPr>
              <w:t xml:space="preserve">Piirdekraavi eesmärk on kuivendamata maa-alalt valguva pinnavee (näiteks rabavee) kuivendatud alale (näiteks heina- ja karjamaale), vahel ka  juurde valguva põhjavee ärajuhtimine. Kuigi kõik kraavid on sõltumata nimetusest oma olemuselt ühesugused, siis nende tähendus on erinev. </w:t>
            </w:r>
          </w:p>
          <w:p w:rsidRPr="00FB79B7" w:rsidR="00304C13" w:rsidP="00EB5298" w:rsidRDefault="00304C13" w14:paraId="5123700F" w14:textId="512BDA4E">
            <w:pPr>
              <w:jc w:val="both"/>
              <w:rPr>
                <w:rFonts w:ascii="Times New Roman" w:hAnsi="Times New Roman" w:eastAsia="Calibri" w:cs="Times New Roman"/>
              </w:rPr>
            </w:pPr>
            <w:r w:rsidRPr="00FB79B7">
              <w:rPr>
                <w:rFonts w:ascii="Times New Roman" w:hAnsi="Times New Roman" w:eastAsia="Calibri" w:cs="Times New Roman"/>
              </w:rPr>
              <w:t xml:space="preserve">Piirdekraavil on küll sarnaselt kuivenduskraavile mõlemale poole kraavi kuivendav mõju, mille ulatus sõltub pinnasest ja kraavi sügavusest (põllumajandusmaal mõlemale poole arvutuslikult kuni 15 m), kuid piirdekraavist väljapoole olevat mõjuala ei loeta maaparandussüsteemiks. Seda eriti juhul, kui maakasutus teisel pool piirdekraavi erineb maaparandussüsteemi maakasutusest – näiteks raba, (kuivendamata) mets, elamumaa.  </w:t>
            </w:r>
          </w:p>
          <w:p w:rsidRPr="00FB79B7" w:rsidR="00304C13" w:rsidP="00EB5298" w:rsidRDefault="00304C13" w14:paraId="3B908AB5" w14:textId="644B2FC3">
            <w:pPr>
              <w:jc w:val="both"/>
              <w:rPr>
                <w:rFonts w:ascii="Times New Roman" w:hAnsi="Times New Roman" w:eastAsia="Calibri" w:cs="Times New Roman"/>
              </w:rPr>
            </w:pPr>
            <w:r w:rsidRPr="00FB79B7">
              <w:rPr>
                <w:rFonts w:ascii="Times New Roman" w:hAnsi="Times New Roman" w:eastAsia="Calibri" w:cs="Times New Roman"/>
              </w:rPr>
              <w:t>Nõustume, et maaparandussüsteemi piir ei kattu alati süsteemi hüdroloogilise mõju ulatusega väljaspool rajatistega hõlmatud ala (näiteks piirdekraavi olemasolul). Samuti nõustume, et hüdroloogilise mõju ulatus tuleb teha kindlaks eraldi hindamise või projekti alusel, kuid seda üksnes siis, kui see on vajalik õiguste ja kohustuste määramiseks.</w:t>
            </w:r>
          </w:p>
        </w:tc>
      </w:tr>
      <w:tr w:rsidRPr="00FB79B7" w:rsidR="00304C13" w:rsidTr="00F654A2" w14:paraId="1A16FCF5" w14:textId="5B742D00">
        <w:trPr>
          <w:gridAfter w:val="2"/>
          <w:wAfter w:w="14745" w:type="dxa"/>
        </w:trPr>
        <w:tc>
          <w:tcPr>
            <w:tcW w:w="704" w:type="dxa"/>
          </w:tcPr>
          <w:p w:rsidRPr="00FB79B7" w:rsidR="00304C13" w:rsidP="00C42852" w:rsidRDefault="0012694C" w14:paraId="018442D8" w14:textId="0FEF8013">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.9</w:t>
            </w:r>
          </w:p>
        </w:tc>
        <w:tc>
          <w:tcPr>
            <w:tcW w:w="4253" w:type="dxa"/>
          </w:tcPr>
          <w:p w:rsidRPr="00FB79B7" w:rsidR="00304C13" w:rsidP="00C42852" w:rsidRDefault="00304C13" w14:paraId="48F2A79F"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Eelnõus, näiteks § 30</w:t>
            </w:r>
            <w:r w:rsidRPr="00FB79B7">
              <w:rPr>
                <w:rFonts w:ascii="Times New Roman" w:hAnsi="Times New Roman" w:eastAsia="Times New Roman" w:cs="Times New Roman"/>
                <w:vertAlign w:val="superscript"/>
              </w:rPr>
              <w:t>1</w:t>
            </w:r>
            <w:r w:rsidRPr="00FB79B7">
              <w:rPr>
                <w:rFonts w:ascii="Times New Roman" w:hAnsi="Times New Roman" w:eastAsia="Times New Roman" w:cs="Times New Roman"/>
              </w:rPr>
              <w:t xml:space="preserve">, kasutatakse nõuetekohase ehitamise lõpetamisel juriidilist lausekonstruktsiooni „võib alustada maaparandussüsteemi kasutamist“. See kohaldub näiteks hoonetele, kuid antud kontekstis ei ole praktilise olukorraga kooskõlas, kuna otsest kasutamise algust ei saa fikseerida- vesi voolab maalt ära, kui see on maaparandussüsteemi kaudu võimalik. </w:t>
            </w:r>
          </w:p>
          <w:p w:rsidRPr="00FB79B7" w:rsidR="00304C13" w:rsidP="00C42852" w:rsidRDefault="00304C13" w14:paraId="4A050979" w14:textId="5694ABFD">
            <w:pPr>
              <w:spacing w:before="240" w:after="240"/>
              <w:contextualSpacing/>
              <w:jc w:val="both"/>
              <w:rPr>
                <w:rFonts w:ascii="Times New Roman" w:hAnsi="Times New Roman" w:eastAsia="Calibri" w:cs="Times New Roman"/>
              </w:rPr>
            </w:pPr>
            <w:r w:rsidRPr="00FB79B7">
              <w:rPr>
                <w:rFonts w:ascii="Times New Roman" w:hAnsi="Times New Roman" w:eastAsia="Times New Roman" w:cs="Times New Roman"/>
                <w:b/>
                <w:bCs/>
              </w:rPr>
              <w:t>Vastuolu lahendamiseks teeme ettepaneku kasutada § 301 lg 5 lõpus lauseosa „..loetakse kasutusluba antuks“ ja lg 7 lõpus „antakse  kasutusluba“. Sama põhimõtet tuleks kasutada kogu eelnõu ulatuses.</w:t>
            </w:r>
          </w:p>
        </w:tc>
        <w:tc>
          <w:tcPr>
            <w:tcW w:w="4394" w:type="dxa"/>
          </w:tcPr>
          <w:p w:rsidRPr="00FB79B7" w:rsidR="00304C13" w:rsidP="00EB5298" w:rsidRDefault="00304C13" w14:paraId="166771C3" w14:textId="77777777">
            <w:pPr>
              <w:jc w:val="both"/>
              <w:rPr>
                <w:rFonts w:ascii="Times New Roman" w:hAnsi="Times New Roman" w:eastAsia="Times New Roman" w:cs="Times New Roman"/>
                <w:b/>
                <w:bCs/>
              </w:rPr>
            </w:pPr>
            <w:r w:rsidRPr="00FB79B7">
              <w:rPr>
                <w:rFonts w:ascii="Times New Roman" w:hAnsi="Times New Roman" w:eastAsia="Times New Roman" w:cs="Times New Roman"/>
                <w:b/>
                <w:bCs/>
              </w:rPr>
              <w:t>Arvestatud</w:t>
            </w:r>
          </w:p>
          <w:p w:rsidRPr="00FB79B7" w:rsidR="00304C13" w:rsidP="00EB5298" w:rsidRDefault="00304C13" w14:paraId="51B15F27" w14:textId="3B83BFD8">
            <w:pPr>
              <w:jc w:val="both"/>
              <w:rPr>
                <w:rFonts w:ascii="Times New Roman" w:hAnsi="Times New Roman" w:eastAsia="Calibri" w:cs="Times New Roman"/>
              </w:rPr>
            </w:pPr>
            <w:r w:rsidRPr="00FB79B7">
              <w:rPr>
                <w:rFonts w:ascii="Times New Roman" w:hAnsi="Times New Roman" w:eastAsia="Calibri" w:cs="Times New Roman"/>
              </w:rPr>
              <w:t>Täpsustame sätet. Saame aru, et vesi võib juba voolata, mistõttu kasutame asjakohastes sätetes „võib maaparandussüsteemi kasutada  kasutusteatise alusel“. Me ei kasuta siin „loetakse kasutusluba antuks“, et oleks selge, et sellisel juhul toimub kasutamine teatise, mitte loa alusel. Teatise esitamine ei lõppe alati loa andmisega.</w:t>
            </w:r>
          </w:p>
          <w:p w:rsidRPr="00FB79B7" w:rsidR="00304C13" w:rsidP="00EB5298" w:rsidRDefault="00304C13" w14:paraId="3E4938DB" w14:textId="486383C8">
            <w:pPr>
              <w:jc w:val="both"/>
              <w:rPr>
                <w:rFonts w:ascii="Times New Roman" w:hAnsi="Times New Roman" w:eastAsia="Calibri" w:cs="Times New Roman"/>
              </w:rPr>
            </w:pPr>
          </w:p>
        </w:tc>
      </w:tr>
      <w:tr w:rsidRPr="00FB79B7" w:rsidR="00304C13" w:rsidTr="00F654A2" w14:paraId="703CAEC1" w14:textId="4C390C9A">
        <w:trPr>
          <w:gridAfter w:val="2"/>
          <w:wAfter w:w="14745" w:type="dxa"/>
        </w:trPr>
        <w:tc>
          <w:tcPr>
            <w:tcW w:w="704" w:type="dxa"/>
          </w:tcPr>
          <w:p w:rsidRPr="00FB79B7" w:rsidR="00304C13" w:rsidP="00A946B9" w:rsidRDefault="0012694C" w14:paraId="2536A51C" w14:textId="14BE23C6">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.10</w:t>
            </w:r>
          </w:p>
        </w:tc>
        <w:tc>
          <w:tcPr>
            <w:tcW w:w="4253" w:type="dxa"/>
          </w:tcPr>
          <w:p w:rsidRPr="00FB79B7" w:rsidR="00304C13" w:rsidP="00A946B9" w:rsidRDefault="00304C13" w14:paraId="503EB4B5"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 50</w:t>
            </w:r>
            <w:r w:rsidRPr="00FB79B7">
              <w:rPr>
                <w:rFonts w:ascii="Times New Roman" w:hAnsi="Times New Roman" w:eastAsia="Times New Roman" w:cs="Times New Roman"/>
                <w:vertAlign w:val="superscript"/>
              </w:rPr>
              <w:t>4</w:t>
            </w:r>
            <w:r w:rsidRPr="00FB79B7">
              <w:rPr>
                <w:rFonts w:ascii="Times New Roman" w:hAnsi="Times New Roman" w:eastAsia="Times New Roman" w:cs="Times New Roman"/>
              </w:rPr>
              <w:t xml:space="preserve"> pealkirja sõnastusest on raske aru saada. Rõhud on nagu valed. Kõlama jääb, et maaparandussüsteem tuleb rekonstrueerida mingi kooskõlastuse või nõusoleku saamiseks. </w:t>
            </w:r>
          </w:p>
          <w:p w:rsidRPr="00FB79B7" w:rsidR="00304C13" w:rsidP="00A946B9" w:rsidRDefault="00304C13" w14:paraId="3C68F25F" w14:textId="3CA0D610">
            <w:pPr>
              <w:spacing w:before="240" w:after="240"/>
              <w:contextualSpacing/>
              <w:jc w:val="both"/>
              <w:rPr>
                <w:rFonts w:ascii="Times New Roman" w:hAnsi="Times New Roman" w:eastAsia="Calibri" w:cs="Times New Roman"/>
              </w:rPr>
            </w:pPr>
            <w:r w:rsidRPr="00FB79B7">
              <w:rPr>
                <w:rFonts w:ascii="Times New Roman" w:hAnsi="Times New Roman" w:eastAsia="Times New Roman" w:cs="Times New Roman"/>
              </w:rPr>
              <w:t>Sõnastada võiks põhimõttel: „</w:t>
            </w:r>
            <w:r w:rsidRPr="00FB79B7">
              <w:rPr>
                <w:rFonts w:ascii="Times New Roman" w:hAnsi="Times New Roman" w:eastAsia="Times New Roman" w:cs="Times New Roman"/>
                <w:b/>
                <w:bCs/>
              </w:rPr>
              <w:t>Maaparandussüsteemi rekonstrueerimine või uuendamine tingituna maaparandussüsteemi  mõjutavast muust tegevusest.“</w:t>
            </w:r>
            <w:r w:rsidRPr="00FB79B7">
              <w:rPr>
                <w:rFonts w:ascii="Times New Roman" w:hAnsi="Times New Roman" w:eastAsia="Times New Roman" w:cs="Times New Roman"/>
              </w:rPr>
              <w:t xml:space="preserve"> Või midagi analoogset.</w:t>
            </w:r>
          </w:p>
        </w:tc>
        <w:tc>
          <w:tcPr>
            <w:tcW w:w="4394" w:type="dxa"/>
          </w:tcPr>
          <w:p w:rsidRPr="00FB79B7" w:rsidR="00304C13" w:rsidP="00EB5298" w:rsidRDefault="00304C13" w14:paraId="165648FF" w14:textId="6FE94DCB">
            <w:pPr>
              <w:jc w:val="both"/>
              <w:rPr>
                <w:rFonts w:ascii="Times New Roman" w:hAnsi="Times New Roman" w:eastAsia="Times New Roman" w:cs="Times New Roman"/>
              </w:rPr>
            </w:pPr>
            <w:r w:rsidRPr="00FB79B7">
              <w:rPr>
                <w:rFonts w:ascii="Times New Roman" w:hAnsi="Times New Roman" w:eastAsia="Calibri" w:cs="Times New Roman"/>
                <w:b/>
                <w:bCs/>
              </w:rPr>
              <w:t>Arvestatud</w:t>
            </w:r>
            <w:r w:rsidR="00E62FA5">
              <w:rPr>
                <w:rFonts w:ascii="Times New Roman" w:hAnsi="Times New Roman" w:eastAsia="Calibri" w:cs="Times New Roman"/>
              </w:rPr>
              <w:t>.</w:t>
            </w:r>
          </w:p>
          <w:p w:rsidRPr="00FB79B7" w:rsidR="00304C13" w:rsidP="00EB5298" w:rsidRDefault="00304C13" w14:paraId="1D22EFA9" w14:textId="77777777">
            <w:pPr>
              <w:jc w:val="both"/>
              <w:rPr>
                <w:rFonts w:ascii="Times New Roman" w:hAnsi="Times New Roman" w:eastAsia="Times New Roman" w:cs="Times New Roman"/>
              </w:rPr>
            </w:pPr>
            <w:r w:rsidRPr="00FB79B7">
              <w:rPr>
                <w:rFonts w:ascii="Times New Roman" w:hAnsi="Times New Roman" w:eastAsia="Times New Roman" w:cs="Times New Roman"/>
              </w:rPr>
              <w:t>Lihtsustame pealkirja sõnastust.</w:t>
            </w:r>
          </w:p>
          <w:p w:rsidRPr="00FB79B7" w:rsidR="00304C13" w:rsidP="00EB5298" w:rsidRDefault="00304C13" w14:paraId="073B0E25" w14:textId="622869B2">
            <w:pPr>
              <w:jc w:val="both"/>
              <w:rPr>
                <w:rFonts w:ascii="Times New Roman" w:hAnsi="Times New Roman" w:eastAsia="Calibri" w:cs="Times New Roman"/>
              </w:rPr>
            </w:pPr>
            <w:r w:rsidRPr="00FB79B7">
              <w:rPr>
                <w:rFonts w:ascii="Times New Roman" w:hAnsi="Times New Roman" w:eastAsia="Times New Roman" w:cs="Times New Roman"/>
              </w:rPr>
              <w:t>„Maaparandussüsteemi mõjutava muu tegevuse puhul</w:t>
            </w:r>
            <w:r w:rsidRPr="00FB79B7">
              <w:rPr>
                <w:rFonts w:ascii="Times New Roman" w:hAnsi="Times New Roman" w:eastAsia="Calibri" w:cs="Times New Roman"/>
              </w:rPr>
              <w:t xml:space="preserve"> m</w:t>
            </w:r>
            <w:r w:rsidRPr="00FB79B7">
              <w:rPr>
                <w:rFonts w:ascii="Times New Roman" w:hAnsi="Times New Roman" w:eastAsia="Times New Roman" w:cs="Times New Roman"/>
              </w:rPr>
              <w:t>aaparandussüsteemi rekonstrueerimine või uuendamine“.</w:t>
            </w:r>
          </w:p>
          <w:p w:rsidRPr="00FB79B7" w:rsidR="00304C13" w:rsidP="00EB5298" w:rsidRDefault="00304C13" w14:paraId="21270021" w14:textId="1C463E11">
            <w:pPr>
              <w:jc w:val="both"/>
              <w:rPr>
                <w:rFonts w:ascii="Times New Roman" w:hAnsi="Times New Roman" w:eastAsia="Calibri" w:cs="Times New Roman"/>
              </w:rPr>
            </w:pPr>
          </w:p>
        </w:tc>
      </w:tr>
      <w:tr w:rsidRPr="00FB79B7" w:rsidR="00304C13" w:rsidTr="00E62FA5" w14:paraId="71BCCBBD" w14:textId="131D84C5">
        <w:trPr>
          <w:gridAfter w:val="2"/>
          <w:wAfter w:w="14745" w:type="dxa"/>
        </w:trPr>
        <w:tc>
          <w:tcPr>
            <w:tcW w:w="704" w:type="dxa"/>
          </w:tcPr>
          <w:p w:rsidRPr="00FB79B7" w:rsidR="00304C13" w:rsidP="00A946B9" w:rsidRDefault="0012694C" w14:paraId="4D3F6B89" w14:textId="0A455F40">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.11</w:t>
            </w:r>
          </w:p>
        </w:tc>
        <w:tc>
          <w:tcPr>
            <w:tcW w:w="4253" w:type="dxa"/>
          </w:tcPr>
          <w:p w:rsidRPr="00FB79B7" w:rsidR="00304C13" w:rsidP="00EB5298" w:rsidRDefault="00304C13" w14:paraId="71127EF5" w14:textId="77777777">
            <w:pPr>
              <w:spacing w:before="240" w:after="240"/>
              <w:contextualSpacing/>
              <w:jc w:val="both"/>
              <w:rPr>
                <w:rFonts w:ascii="Times New Roman" w:hAnsi="Times New Roman" w:eastAsia="Times New Roman" w:cs="Times New Roman"/>
              </w:rPr>
            </w:pPr>
            <w:r w:rsidRPr="00FB79B7">
              <w:rPr>
                <w:rFonts w:ascii="Times New Roman" w:hAnsi="Times New Roman" w:eastAsia="Times New Roman" w:cs="Times New Roman"/>
              </w:rPr>
              <w:t>EN § 53 lg 8</w:t>
            </w:r>
            <w:r w:rsidRPr="00FB79B7">
              <w:rPr>
                <w:rFonts w:ascii="Times New Roman" w:hAnsi="Times New Roman" w:eastAsia="Times New Roman" w:cs="Times New Roman"/>
                <w:vertAlign w:val="superscript"/>
              </w:rPr>
              <w:t>1</w:t>
            </w:r>
            <w:r w:rsidRPr="00FB79B7">
              <w:rPr>
                <w:rFonts w:ascii="Times New Roman" w:hAnsi="Times New Roman" w:eastAsia="Times New Roman" w:cs="Times New Roman"/>
              </w:rPr>
              <w:t xml:space="preserve"> sätestatakse, et lisavett juhtiv isik osaleb alates lisavee juhtimiseks kasutatava rajatise ühendamisest eesvoolu või kuivenduskraaviga selle maaparandussüsteemi maaparandushoiukulude katmisel. Ilmselt ei peeta silmas, et see saab toimuda enne seaduse jõustumist toimunud hoiutööde korral. Selle võiks seletuskirjas selguse huvides välja tuua. Lisavett juhtiv isik ei osale maaparandussüsteemi reguleeriva võrgu hoiukulude katmisel, vaid ainult vett vastuvõtva veejuhtme juures.</w:t>
            </w:r>
          </w:p>
          <w:p w:rsidRPr="00FB79B7" w:rsidR="00304C13" w:rsidP="00EB5298" w:rsidRDefault="00304C13" w14:paraId="150D50CC" w14:textId="252B1FAA">
            <w:pPr>
              <w:spacing w:before="240" w:after="240"/>
              <w:contextualSpacing/>
              <w:jc w:val="both"/>
              <w:rPr>
                <w:rFonts w:ascii="Times New Roman" w:hAnsi="Times New Roman" w:eastAsia="Calibri" w:cs="Times New Roman"/>
              </w:rPr>
            </w:pPr>
            <w:r w:rsidRPr="00FB79B7">
              <w:rPr>
                <w:rFonts w:ascii="Times New Roman" w:hAnsi="Times New Roman" w:eastAsia="Times New Roman" w:cs="Times New Roman"/>
                <w:b/>
                <w:bCs/>
              </w:rPr>
              <w:t>Ettepanek lõikes 8</w:t>
            </w:r>
            <w:r w:rsidRPr="00FB79B7">
              <w:rPr>
                <w:rFonts w:ascii="Times New Roman" w:hAnsi="Times New Roman" w:eastAsia="Times New Roman" w:cs="Times New Roman"/>
                <w:b/>
                <w:bCs/>
                <w:vertAlign w:val="superscript"/>
              </w:rPr>
              <w:t xml:space="preserve">1 </w:t>
            </w:r>
            <w:r w:rsidRPr="00FB79B7">
              <w:rPr>
                <w:rFonts w:ascii="Times New Roman" w:hAnsi="Times New Roman" w:eastAsia="Times New Roman" w:cs="Times New Roman"/>
                <w:b/>
                <w:bCs/>
              </w:rPr>
              <w:t>asendada sõnad „selle maaparandussüsteemi“ tekstiga „nende veejuhtmete“. Lõikes 9</w:t>
            </w:r>
            <w:r w:rsidRPr="00FB79B7">
              <w:rPr>
                <w:rFonts w:ascii="Times New Roman" w:hAnsi="Times New Roman" w:eastAsia="Times New Roman" w:cs="Times New Roman"/>
                <w:b/>
                <w:bCs/>
                <w:vertAlign w:val="superscript"/>
              </w:rPr>
              <w:t>1</w:t>
            </w:r>
            <w:r w:rsidRPr="00FB79B7">
              <w:rPr>
                <w:rFonts w:ascii="Times New Roman" w:hAnsi="Times New Roman" w:eastAsia="Times New Roman" w:cs="Times New Roman"/>
                <w:b/>
                <w:bCs/>
              </w:rPr>
              <w:t xml:space="preserve"> kas kustutada sõna „maaparandussüsteem“ (maaparandusühistu korral avab hoiutööde sisu lg 10 viidatud määrus) või asendada analoogselt ülaltooduga.</w:t>
            </w:r>
          </w:p>
        </w:tc>
        <w:tc>
          <w:tcPr>
            <w:tcW w:w="4394" w:type="dxa"/>
          </w:tcPr>
          <w:p w:rsidRPr="00FB79B7" w:rsidR="003F2A23" w:rsidP="00EB5298" w:rsidRDefault="003F2A23" w14:paraId="33FB119A" w14:textId="77777777">
            <w:pPr>
              <w:jc w:val="both"/>
              <w:rPr>
                <w:rFonts w:ascii="Times New Roman" w:hAnsi="Times New Roman" w:eastAsia="Calibri" w:cs="Times New Roman"/>
                <w:b/>
                <w:bCs/>
              </w:rPr>
            </w:pPr>
            <w:r w:rsidRPr="00FB79B7">
              <w:rPr>
                <w:rFonts w:ascii="Times New Roman" w:hAnsi="Times New Roman" w:eastAsia="Calibri" w:cs="Times New Roman"/>
                <w:b/>
                <w:bCs/>
              </w:rPr>
              <w:t>Antud selgitus.</w:t>
            </w:r>
          </w:p>
          <w:p w:rsidRPr="00FB79B7" w:rsidR="00304C13" w:rsidP="00EB5298" w:rsidRDefault="003F2A23" w14:paraId="3AE15669" w14:textId="2FDBF539">
            <w:pPr>
              <w:jc w:val="both"/>
              <w:rPr>
                <w:rFonts w:ascii="Times New Roman" w:hAnsi="Times New Roman" w:eastAsia="Calibri" w:cs="Times New Roman"/>
                <w:b/>
                <w:bCs/>
              </w:rPr>
            </w:pPr>
            <w:r w:rsidRPr="00FB79B7">
              <w:rPr>
                <w:rFonts w:ascii="Times New Roman" w:hAnsi="Times New Roman" w:eastAsia="Calibri" w:cs="Times New Roman"/>
              </w:rPr>
              <w:t>Kavandatud muudatusest loobutakse, sest eelnõu § 53 lõike 8</w:t>
            </w:r>
            <w:r w:rsidRPr="00FB79B7">
              <w:rPr>
                <w:rFonts w:ascii="Times New Roman" w:hAnsi="Times New Roman" w:eastAsia="Calibri" w:cs="Times New Roman"/>
                <w:vertAlign w:val="superscript"/>
              </w:rPr>
              <w:t>1</w:t>
            </w:r>
            <w:r w:rsidRPr="00FB79B7">
              <w:rPr>
                <w:rFonts w:ascii="Times New Roman" w:hAnsi="Times New Roman" w:eastAsia="Calibri" w:cs="Times New Roman"/>
              </w:rPr>
              <w:t xml:space="preserve"> kohta tehti ettepanekuid, mis eeldavad   lisavee juhtimise maaparandushoiukulude katmise osas  täiendavat analüüsi. Jätkatakse tänase praktikaga, kus lisavee juhtimise maaparandushoiukulude katmine on maaparandusseaduses reguleeritud üksnes maaparandusühistute puhul. Seejuures ei ole keelatud kulusid hüvitada ka siis, kui tegemist ei ole ühistuga.</w:t>
            </w:r>
          </w:p>
        </w:tc>
      </w:tr>
      <w:tr w:rsidRPr="00FB79B7" w:rsidR="00304C13" w:rsidTr="00F654A2" w14:paraId="2FBF445D" w14:textId="1FD2B89D">
        <w:trPr>
          <w:gridAfter w:val="2"/>
          <w:wAfter w:w="14745" w:type="dxa"/>
        </w:trPr>
        <w:tc>
          <w:tcPr>
            <w:tcW w:w="704" w:type="dxa"/>
          </w:tcPr>
          <w:p w:rsidRPr="00FB79B7" w:rsidR="00304C13" w:rsidP="00A946B9" w:rsidRDefault="0012694C" w14:paraId="57256BA8" w14:textId="5F62B220">
            <w:pPr>
              <w:rPr>
                <w:rFonts w:ascii="Times New Roman" w:hAnsi="Times New Roman" w:eastAsia="Calibri" w:cs="Times New Roman"/>
              </w:rPr>
            </w:pPr>
            <w:r>
              <w:rPr>
                <w:rFonts w:ascii="Times New Roman" w:hAnsi="Times New Roman" w:eastAsia="Calibri" w:cs="Times New Roman"/>
              </w:rPr>
              <w:t>4.</w:t>
            </w:r>
            <w:r w:rsidRPr="00FB79B7" w:rsidR="00304C13">
              <w:rPr>
                <w:rFonts w:ascii="Times New Roman" w:hAnsi="Times New Roman" w:eastAsia="Calibri" w:cs="Times New Roman"/>
              </w:rPr>
              <w:t>12</w:t>
            </w:r>
          </w:p>
        </w:tc>
        <w:tc>
          <w:tcPr>
            <w:tcW w:w="4253" w:type="dxa"/>
          </w:tcPr>
          <w:p w:rsidRPr="00FB79B7" w:rsidR="00304C13" w:rsidP="00EB5298" w:rsidRDefault="00304C13" w14:paraId="519FF1EF" w14:textId="623D45B1">
            <w:pPr>
              <w:spacing w:before="240" w:after="240"/>
              <w:contextualSpacing/>
              <w:jc w:val="both"/>
              <w:rPr>
                <w:rFonts w:ascii="Times New Roman" w:hAnsi="Times New Roman" w:eastAsia="Calibri" w:cs="Times New Roman"/>
              </w:rPr>
            </w:pPr>
            <w:r w:rsidRPr="00FB79B7">
              <w:rPr>
                <w:rFonts w:ascii="Times New Roman" w:hAnsi="Times New Roman" w:eastAsia="Times New Roman" w:cs="Times New Roman"/>
              </w:rPr>
              <w:t>Seletuskirjas Lk 11 esimeses lõikes on väide „……tänapäeval uusi maaparandussüsteeme ei rajata…“ See on liialt pretensioonikas, ega arvesta olukorda, kus sademete kogused ajas suurenevad. Ka ei tugine see seisukoht EN tekstile. Võiks lisada „</w:t>
            </w:r>
            <w:r w:rsidRPr="00FB79B7">
              <w:rPr>
                <w:rFonts w:ascii="Times New Roman" w:hAnsi="Times New Roman" w:eastAsia="Times New Roman" w:cs="Times New Roman"/>
                <w:b/>
                <w:bCs/>
              </w:rPr>
              <w:t>üldjuhul“</w:t>
            </w:r>
            <w:r w:rsidRPr="00FB79B7">
              <w:rPr>
                <w:rFonts w:ascii="Times New Roman" w:hAnsi="Times New Roman" w:eastAsia="Times New Roman" w:cs="Times New Roman"/>
              </w:rPr>
              <w:t xml:space="preserve"> või midagi samaväärset.</w:t>
            </w:r>
          </w:p>
        </w:tc>
        <w:tc>
          <w:tcPr>
            <w:tcW w:w="4394" w:type="dxa"/>
          </w:tcPr>
          <w:p w:rsidRPr="00FB79B7" w:rsidR="00304C13" w:rsidP="00EB5298" w:rsidRDefault="00304C13" w14:paraId="001138DE" w14:textId="2BE6E692">
            <w:pPr>
              <w:jc w:val="both"/>
              <w:rPr>
                <w:rFonts w:ascii="Times New Roman" w:hAnsi="Times New Roman" w:eastAsia="Calibri" w:cs="Times New Roman"/>
                <w:b/>
                <w:bCs/>
              </w:rPr>
            </w:pPr>
            <w:r w:rsidRPr="00FB79B7">
              <w:rPr>
                <w:rFonts w:ascii="Times New Roman" w:hAnsi="Times New Roman" w:eastAsia="Calibri" w:cs="Times New Roman"/>
                <w:b/>
                <w:bCs/>
              </w:rPr>
              <w:t>Arvestatud.</w:t>
            </w:r>
          </w:p>
        </w:tc>
      </w:tr>
      <w:tr w:rsidRPr="00FB79B7" w:rsidR="00304C13" w:rsidTr="00F654A2" w14:paraId="6E7503F2" w14:textId="2A15ACBB">
        <w:trPr>
          <w:gridAfter w:val="2"/>
          <w:wAfter w:w="14745" w:type="dxa"/>
        </w:trPr>
        <w:tc>
          <w:tcPr>
            <w:tcW w:w="9351" w:type="dxa"/>
            <w:gridSpan w:val="3"/>
            <w:shd w:val="clear" w:color="auto" w:fill="D9D9D9" w:themeFill="background1" w:themeFillShade="D9"/>
          </w:tcPr>
          <w:p w:rsidRPr="00FB79B7" w:rsidR="00304C13" w:rsidP="00EB5298" w:rsidRDefault="0012694C" w14:paraId="21DB205B" w14:textId="3BA7879D">
            <w:pPr>
              <w:jc w:val="both"/>
              <w:rPr>
                <w:rFonts w:ascii="Times New Roman" w:hAnsi="Times New Roman" w:eastAsia="Calibri" w:cs="Times New Roman"/>
              </w:rPr>
            </w:pPr>
            <w:r>
              <w:rPr>
                <w:rFonts w:ascii="Times New Roman" w:hAnsi="Times New Roman" w:eastAsia="Calibri" w:cs="Times New Roman"/>
                <w:b/>
                <w:bCs/>
              </w:rPr>
              <w:t>5.</w:t>
            </w:r>
            <w:r w:rsidRPr="00FB79B7" w:rsidR="00304C13">
              <w:rPr>
                <w:rFonts w:ascii="Times New Roman" w:hAnsi="Times New Roman" w:eastAsia="Calibri" w:cs="Times New Roman"/>
                <w:b/>
                <w:bCs/>
              </w:rPr>
              <w:t xml:space="preserve"> </w:t>
            </w:r>
            <w:r w:rsidRPr="00FB79B7" w:rsidR="00304C13">
              <w:rPr>
                <w:rFonts w:ascii="Times New Roman" w:hAnsi="Times New Roman" w:cs="Times New Roman"/>
                <w:b/>
                <w:bCs/>
                <w:color w:val="343A40"/>
              </w:rPr>
              <w:t xml:space="preserve">Eesti Põllumajandus-Kaubanduskoda </w:t>
            </w:r>
            <w:r w:rsidRPr="00FB79B7" w:rsidR="00304C13">
              <w:rPr>
                <w:rFonts w:ascii="Times New Roman" w:hAnsi="Times New Roman" w:eastAsia="Calibri" w:cs="Times New Roman"/>
                <w:b/>
                <w:bCs/>
              </w:rPr>
              <w:t>Keskus (</w:t>
            </w:r>
            <w:r w:rsidRPr="00FB79B7" w:rsidR="00304C13">
              <w:rPr>
                <w:rFonts w:ascii="Times New Roman" w:hAnsi="Times New Roman" w:eastAsia="Calibri" w:cs="Times New Roman"/>
              </w:rPr>
              <w:t>Regionaal- ja Põllumajandusministeeriumi dokumendihaldussüsteemis 19.02.2026 registreerimisnumber 1.4-1/21-7)</w:t>
            </w:r>
          </w:p>
        </w:tc>
      </w:tr>
      <w:tr w:rsidRPr="00FB79B7" w:rsidR="00304C13" w:rsidTr="00F654A2" w14:paraId="7B78D9C9" w14:textId="4C6849E5">
        <w:trPr>
          <w:gridAfter w:val="2"/>
          <w:wAfter w:w="14745" w:type="dxa"/>
        </w:trPr>
        <w:tc>
          <w:tcPr>
            <w:tcW w:w="704" w:type="dxa"/>
          </w:tcPr>
          <w:p w:rsidRPr="00FB79B7" w:rsidR="00304C13" w:rsidP="00A946B9" w:rsidRDefault="0012694C" w14:paraId="5B5FB47C" w14:textId="1835EBF4">
            <w:pPr>
              <w:rPr>
                <w:rFonts w:ascii="Times New Roman" w:hAnsi="Times New Roman" w:eastAsia="Calibri" w:cs="Times New Roman"/>
              </w:rPr>
            </w:pPr>
            <w:r>
              <w:rPr>
                <w:rFonts w:ascii="Times New Roman" w:hAnsi="Times New Roman" w:eastAsia="Calibri" w:cs="Times New Roman"/>
              </w:rPr>
              <w:t>5</w:t>
            </w:r>
            <w:r w:rsidRPr="00FB79B7" w:rsidR="00304C13">
              <w:rPr>
                <w:rFonts w:ascii="Times New Roman" w:hAnsi="Times New Roman" w:eastAsia="Calibri" w:cs="Times New Roman"/>
              </w:rPr>
              <w:t>.1</w:t>
            </w:r>
          </w:p>
        </w:tc>
        <w:tc>
          <w:tcPr>
            <w:tcW w:w="4253" w:type="dxa"/>
          </w:tcPr>
          <w:p w:rsidRPr="00FB79B7" w:rsidR="00304C13" w:rsidP="00EB5298" w:rsidRDefault="00304C13" w14:paraId="54043F49" w14:textId="77777777">
            <w:pPr>
              <w:jc w:val="both"/>
              <w:rPr>
                <w:rFonts w:ascii="Times New Roman" w:hAnsi="Times New Roman" w:eastAsia="Calibri" w:cs="Times New Roman"/>
              </w:rPr>
            </w:pPr>
            <w:proofErr w:type="spellStart"/>
            <w:r w:rsidRPr="00FB79B7">
              <w:rPr>
                <w:rFonts w:ascii="Times New Roman" w:hAnsi="Times New Roman" w:eastAsia="Calibri" w:cs="Times New Roman"/>
                <w:b/>
                <w:bCs/>
              </w:rPr>
              <w:t>MaRu</w:t>
            </w:r>
            <w:proofErr w:type="spellEnd"/>
            <w:r w:rsidRPr="00FB79B7">
              <w:rPr>
                <w:rFonts w:ascii="Times New Roman" w:hAnsi="Times New Roman" w:eastAsia="Calibri" w:cs="Times New Roman"/>
                <w:b/>
                <w:bCs/>
              </w:rPr>
              <w:t xml:space="preserve"> omal algatusel maaparandussüsteemi kasutusotstarbe lõppenuks lugemine </w:t>
            </w:r>
          </w:p>
          <w:p w:rsidRPr="00FB79B7" w:rsidR="00304C13" w:rsidP="00EB5298" w:rsidRDefault="00304C13" w14:paraId="41FCA498" w14:textId="77777777">
            <w:pPr>
              <w:jc w:val="both"/>
              <w:rPr>
                <w:rFonts w:ascii="Times New Roman" w:hAnsi="Times New Roman" w:eastAsia="Calibri" w:cs="Times New Roman"/>
              </w:rPr>
            </w:pPr>
            <w:r w:rsidRPr="00FB79B7">
              <w:rPr>
                <w:rFonts w:ascii="Times New Roman" w:hAnsi="Times New Roman" w:eastAsia="Calibri" w:cs="Times New Roman"/>
              </w:rPr>
              <w:t xml:space="preserve">Eelnõu kohaselt saab Maa- ja Ruumiamet (edaspidi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algatada maaparandussüsteemi kasutusotstarbe lõppenuks lugemise menetluse maaomaniku taotluseta ja avaliku huvi puudumiseta. Seda juhul, kui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on tuvastanud, et maaparandussüsteem on iganenud või </w:t>
            </w:r>
            <w:r w:rsidRPr="00FB79B7">
              <w:rPr>
                <w:rFonts w:ascii="Times New Roman" w:hAnsi="Times New Roman" w:eastAsia="Calibri" w:cs="Times New Roman"/>
              </w:rPr>
              <w:t xml:space="preserve">lagunenud või muul põhjusel kaotanud olulise osa oma toimimisvõimest. Mõistame, et on olukordi, kus maaomanik ei ole taotlenud maaparandussüsteemi kasutusotstarbe lõppenuks lugemist, kuid muutunud maakasutus ei võimalda enam maaparandussüsteemi või selle osa toimimist. </w:t>
            </w:r>
          </w:p>
          <w:p w:rsidRPr="00FB79B7" w:rsidR="00304C13" w:rsidP="00EB5298" w:rsidRDefault="00304C13" w14:paraId="019BE64C" w14:textId="1443233A">
            <w:pPr>
              <w:jc w:val="both"/>
              <w:rPr>
                <w:rFonts w:ascii="Times New Roman" w:hAnsi="Times New Roman" w:eastAsia="Calibri" w:cs="Times New Roman"/>
              </w:rPr>
            </w:pPr>
            <w:r w:rsidRPr="00FB79B7">
              <w:rPr>
                <w:rFonts w:ascii="Times New Roman" w:hAnsi="Times New Roman" w:eastAsia="Calibri" w:cs="Times New Roman"/>
              </w:rPr>
              <w:t xml:space="preserve">Samas tähendab maaparandussüsteemi kasutusotstarbe lõppenuks lugemine, et süsteemi kaitse ja korrashoiu kohustus lõppeb, mis võib oluliselt mõjutada maaomaniku vara väärtust ja maa kasutusvõimalusi. Seetõttu leiame, et sellistes olukordades tuleb tagada maaomanikele õigus olla kaasatud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algatatud menetlusse ja soovi korral esitada oma seisukohad. Kui maaomanik soovib lagunenud süsteemi siiski korrastada, tuleks anda mõistlik tähtaeg süsteemi korrastamiseks, enne kui kasutusotstarve saab lõppenuks lugeda. Palume eelnõus selgitada, kas ja millisel viisil on plaanitud kaasata maaomanikke sellesse protsessi.</w:t>
            </w:r>
          </w:p>
        </w:tc>
        <w:tc>
          <w:tcPr>
            <w:tcW w:w="4394" w:type="dxa"/>
          </w:tcPr>
          <w:p w:rsidRPr="00FB79B7" w:rsidR="00304C13" w:rsidP="00EB5298" w:rsidRDefault="00304C13" w14:paraId="2B07AEE2" w14:textId="232357BD">
            <w:pPr>
              <w:jc w:val="both"/>
              <w:rPr>
                <w:rFonts w:ascii="Times New Roman" w:hAnsi="Times New Roman" w:eastAsia="Calibri" w:cs="Times New Roman"/>
                <w:b/>
                <w:bCs/>
              </w:rPr>
            </w:pPr>
            <w:r w:rsidRPr="00FB79B7">
              <w:rPr>
                <w:rFonts w:ascii="Times New Roman" w:hAnsi="Times New Roman" w:eastAsia="Calibri" w:cs="Times New Roman"/>
                <w:b/>
                <w:bCs/>
              </w:rPr>
              <w:t>Selgitatud. Arvestatud osaliselt</w:t>
            </w:r>
          </w:p>
          <w:p w:rsidRPr="00FB79B7" w:rsidR="00304C13" w:rsidP="00EB5298" w:rsidRDefault="00304C13" w14:paraId="6B006FF6" w14:textId="2C591A03">
            <w:pPr>
              <w:jc w:val="both"/>
              <w:rPr>
                <w:rFonts w:ascii="Times New Roman" w:hAnsi="Times New Roman" w:eastAsia="Calibri" w:cs="Times New Roman"/>
              </w:rPr>
            </w:pPr>
            <w:r w:rsidRPr="00FB79B7">
              <w:rPr>
                <w:rFonts w:ascii="Times New Roman" w:hAnsi="Times New Roman" w:eastAsia="Calibri" w:cs="Times New Roman"/>
              </w:rPr>
              <w:t xml:space="preserve">Maaparandussüsteemi kasutusotstarve loetakse lõppenuks, kui maaparandussüsteem on iganenud või lagunenud või muul põhjusel kaotanud osa oma toimimisvõimest või kui kasutusotstarbe lõppenuks lugemise vajadus tuleneb avalikust huvist (§ 54 lg 1). Seega ei ole ka praegu kehtiva seaduse alusel välistatud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algatatud menetlus.</w:t>
            </w:r>
          </w:p>
          <w:p w:rsidRPr="00FB79B7" w:rsidR="00304C13" w:rsidP="00EB5298" w:rsidRDefault="00304C13" w14:paraId="54707A2F" w14:textId="77777777">
            <w:pPr>
              <w:jc w:val="both"/>
              <w:rPr>
                <w:rFonts w:ascii="Times New Roman" w:hAnsi="Times New Roman" w:eastAsia="Calibri" w:cs="Times New Roman"/>
              </w:rPr>
            </w:pPr>
          </w:p>
          <w:p w:rsidRPr="00FB79B7" w:rsidR="00304C13" w:rsidP="00EB5298" w:rsidRDefault="00304C13" w14:paraId="0575269C" w14:textId="73464CE2">
            <w:pPr>
              <w:jc w:val="both"/>
              <w:rPr>
                <w:rFonts w:ascii="Times New Roman" w:hAnsi="Times New Roman" w:eastAsia="Calibri" w:cs="Times New Roman"/>
              </w:rPr>
            </w:pPr>
            <w:r w:rsidRPr="00FB79B7">
              <w:rPr>
                <w:rFonts w:ascii="Times New Roman" w:hAnsi="Times New Roman" w:eastAsia="Calibri" w:cs="Times New Roman"/>
              </w:rPr>
              <w:t xml:space="preserve">Kui maaparandussüsteem on ilmselgelt kaotanud oma toimimisvõime (näiteks toimiva, mitte kavandatava kaevanduse maa-ala, juba ehitatud uusarendus), siis ei ole maaomanike kaasamine vajalik. Muul juhul tuleb </w:t>
            </w:r>
            <w:proofErr w:type="spellStart"/>
            <w:r w:rsidRPr="00FB79B7">
              <w:rPr>
                <w:rFonts w:ascii="Times New Roman" w:hAnsi="Times New Roman" w:eastAsia="Calibri" w:cs="Times New Roman"/>
              </w:rPr>
              <w:t>MaRu-l</w:t>
            </w:r>
            <w:proofErr w:type="spellEnd"/>
            <w:r w:rsidRPr="00FB79B7">
              <w:rPr>
                <w:rFonts w:ascii="Times New Roman" w:hAnsi="Times New Roman" w:eastAsia="Calibri" w:cs="Times New Roman"/>
              </w:rPr>
              <w:t xml:space="preserve"> hea halduse põhimõttel maaomanikke kaasata. </w:t>
            </w:r>
          </w:p>
          <w:p w:rsidRPr="00FB79B7" w:rsidR="00304C13" w:rsidP="00EB5298" w:rsidRDefault="00304C13" w14:paraId="2AC99215" w14:textId="77777777">
            <w:pPr>
              <w:jc w:val="both"/>
              <w:rPr>
                <w:rFonts w:ascii="Times New Roman" w:hAnsi="Times New Roman" w:eastAsia="Calibri" w:cs="Times New Roman"/>
              </w:rPr>
            </w:pPr>
          </w:p>
          <w:p w:rsidRPr="00FB79B7" w:rsidR="00304C13" w:rsidP="00EB5298" w:rsidRDefault="00304C13" w14:paraId="54DE9EA4" w14:textId="15B5EA05">
            <w:pPr>
              <w:jc w:val="both"/>
              <w:rPr>
                <w:rFonts w:ascii="Times New Roman" w:hAnsi="Times New Roman" w:eastAsia="Calibri" w:cs="Times New Roman"/>
              </w:rPr>
            </w:pPr>
            <w:r w:rsidRPr="00FB79B7">
              <w:rPr>
                <w:rFonts w:ascii="Times New Roman" w:hAnsi="Times New Roman" w:eastAsia="Calibri" w:cs="Times New Roman"/>
              </w:rPr>
              <w:t>Kui aga alles kavandatakse kaevandust võid muud ehitist, siis kaasab maaomanikke menetlusse loa andja (kaevandusloa andja, ehitusloa andja, planeeringu korraldaja).</w:t>
            </w:r>
          </w:p>
        </w:tc>
      </w:tr>
      <w:tr w:rsidRPr="00FB79B7" w:rsidR="00304C13" w:rsidTr="00F654A2" w14:paraId="1ECB6CB0" w14:textId="2FE68DE6">
        <w:trPr>
          <w:gridAfter w:val="2"/>
          <w:wAfter w:w="14745" w:type="dxa"/>
        </w:trPr>
        <w:tc>
          <w:tcPr>
            <w:tcW w:w="704" w:type="dxa"/>
          </w:tcPr>
          <w:p w:rsidRPr="00FB79B7" w:rsidR="00304C13" w:rsidP="00EB5298" w:rsidRDefault="0012694C" w14:paraId="61EC6797" w14:textId="70B2D547">
            <w:pPr>
              <w:jc w:val="both"/>
              <w:rPr>
                <w:rFonts w:ascii="Times New Roman" w:hAnsi="Times New Roman" w:eastAsia="Calibri" w:cs="Times New Roman"/>
              </w:rPr>
            </w:pPr>
            <w:r>
              <w:rPr>
                <w:rFonts w:ascii="Times New Roman" w:hAnsi="Times New Roman" w:eastAsia="Calibri" w:cs="Times New Roman"/>
              </w:rPr>
              <w:t>5</w:t>
            </w:r>
            <w:r w:rsidRPr="00FB79B7" w:rsidR="00304C13">
              <w:rPr>
                <w:rFonts w:ascii="Times New Roman" w:hAnsi="Times New Roman" w:eastAsia="Calibri" w:cs="Times New Roman"/>
              </w:rPr>
              <w:t>.2</w:t>
            </w:r>
          </w:p>
        </w:tc>
        <w:tc>
          <w:tcPr>
            <w:tcW w:w="4253" w:type="dxa"/>
          </w:tcPr>
          <w:p w:rsidRPr="00FB79B7" w:rsidR="00304C13" w:rsidP="00EB5298" w:rsidRDefault="00304C13" w14:paraId="793DE420" w14:textId="57742A6F">
            <w:pPr>
              <w:jc w:val="both"/>
              <w:rPr>
                <w:rFonts w:ascii="Times New Roman" w:hAnsi="Times New Roman" w:eastAsia="Calibri" w:cs="Times New Roman"/>
              </w:rPr>
            </w:pPr>
            <w:r w:rsidRPr="00FB79B7">
              <w:rPr>
                <w:rFonts w:ascii="Times New Roman" w:hAnsi="Times New Roman" w:eastAsia="Calibri" w:cs="Times New Roman"/>
                <w:b/>
                <w:bCs/>
              </w:rPr>
              <w:t xml:space="preserve">Riigi poolt korras hoitavate </w:t>
            </w:r>
            <w:proofErr w:type="spellStart"/>
            <w:r w:rsidRPr="00FB79B7">
              <w:rPr>
                <w:rFonts w:ascii="Times New Roman" w:hAnsi="Times New Roman" w:eastAsia="Calibri" w:cs="Times New Roman"/>
                <w:b/>
                <w:bCs/>
              </w:rPr>
              <w:t>ühiseesvoolude</w:t>
            </w:r>
            <w:proofErr w:type="spellEnd"/>
            <w:r w:rsidRPr="00FB79B7">
              <w:rPr>
                <w:rFonts w:ascii="Times New Roman" w:hAnsi="Times New Roman" w:eastAsia="Calibri" w:cs="Times New Roman"/>
                <w:b/>
                <w:bCs/>
              </w:rPr>
              <w:t xml:space="preserve"> hooldamine </w:t>
            </w:r>
          </w:p>
          <w:p w:rsidRPr="00FB79B7" w:rsidR="00304C13" w:rsidP="00EB5298" w:rsidRDefault="00304C13" w14:paraId="370B0410" w14:textId="77777777">
            <w:pPr>
              <w:jc w:val="both"/>
              <w:rPr>
                <w:rFonts w:ascii="Times New Roman" w:hAnsi="Times New Roman" w:eastAsia="Calibri" w:cs="Times New Roman"/>
              </w:rPr>
            </w:pPr>
            <w:r w:rsidRPr="00FB79B7">
              <w:rPr>
                <w:rFonts w:ascii="Times New Roman" w:hAnsi="Times New Roman" w:eastAsia="Calibri" w:cs="Times New Roman"/>
              </w:rPr>
              <w:t xml:space="preserve">Eelnõu sätestab, et </w:t>
            </w:r>
            <w:proofErr w:type="spellStart"/>
            <w:r w:rsidRPr="00FB79B7">
              <w:rPr>
                <w:rFonts w:ascii="Times New Roman" w:hAnsi="Times New Roman" w:eastAsia="Calibri" w:cs="Times New Roman"/>
              </w:rPr>
              <w:t>ühiseesvoolu</w:t>
            </w:r>
            <w:proofErr w:type="spellEnd"/>
            <w:r w:rsidRPr="00FB79B7">
              <w:rPr>
                <w:rFonts w:ascii="Times New Roman" w:hAnsi="Times New Roman" w:eastAsia="Calibri" w:cs="Times New Roman"/>
              </w:rPr>
              <w:t xml:space="preserve"> korrashoidu korraldavad maaparandussüsteemi omanikud omavahelise kokkuleppe alusel. Praktikas on riigi poolt korras hoitavate </w:t>
            </w:r>
            <w:proofErr w:type="spellStart"/>
            <w:r w:rsidRPr="00FB79B7">
              <w:rPr>
                <w:rFonts w:ascii="Times New Roman" w:hAnsi="Times New Roman" w:eastAsia="Calibri" w:cs="Times New Roman"/>
              </w:rPr>
              <w:t>ühiseesvoolude</w:t>
            </w:r>
            <w:proofErr w:type="spellEnd"/>
            <w:r w:rsidRPr="00FB79B7">
              <w:rPr>
                <w:rFonts w:ascii="Times New Roman" w:hAnsi="Times New Roman" w:eastAsia="Calibri" w:cs="Times New Roman"/>
              </w:rPr>
              <w:t xml:space="preserve"> ja kraavide hooldamine põllumajandustootjate jaoks probleemne. Olukord, kus riigi kraavide hooldamise eest vastutavad erinevad omanikud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Transpordiamet jne) ja kus hooldamine toimub pikkade intervallide järel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käib üle vähemalt 1 kord 6 aasta jooksul), tähendab, et hooldamine on puudulik ja sageli teeb maakasutaja (põllumajandustootja) hoiutööd ise ära. Samal ajal maksab tootja kõrget maarenti, riik omanikuna aga ei taga maaparandussüsteemide õigeaegset korrashoidu. Hooldamata </w:t>
            </w:r>
            <w:proofErr w:type="spellStart"/>
            <w:r w:rsidRPr="00FB79B7">
              <w:rPr>
                <w:rFonts w:ascii="Times New Roman" w:hAnsi="Times New Roman" w:eastAsia="Calibri" w:cs="Times New Roman"/>
              </w:rPr>
              <w:t>ühiseesvoolud</w:t>
            </w:r>
            <w:proofErr w:type="spellEnd"/>
            <w:r w:rsidRPr="00FB79B7">
              <w:rPr>
                <w:rFonts w:ascii="Times New Roman" w:hAnsi="Times New Roman" w:eastAsia="Calibri" w:cs="Times New Roman"/>
              </w:rPr>
              <w:t xml:space="preserve"> ja kraavid aga halvendavad oluliselt maaharimise tingimusi ning pärsivad toimivate maaparandussüsteemide tööd.</w:t>
            </w:r>
          </w:p>
          <w:p w:rsidRPr="00FB79B7" w:rsidR="00304C13" w:rsidP="00EB5298" w:rsidRDefault="00304C13" w14:paraId="454EF14F" w14:textId="284E34F7">
            <w:pPr>
              <w:jc w:val="both"/>
              <w:rPr>
                <w:rFonts w:ascii="Times New Roman" w:hAnsi="Times New Roman" w:eastAsia="Calibri" w:cs="Times New Roman"/>
              </w:rPr>
            </w:pPr>
            <w:r w:rsidRPr="00FB79B7">
              <w:rPr>
                <w:rFonts w:ascii="Times New Roman" w:hAnsi="Times New Roman" w:eastAsia="Calibri" w:cs="Times New Roman"/>
              </w:rPr>
              <w:t>EPKK teeb ettepaneku kaaluda probleemi käsitlemist eelnõu tasandil, sätestades selge alus, mis võimaldab maakasutajal, kes riigi eest hoolduskohustust täidab, saada riigilt hoolduskulude hüvitamist või tasaarvestust maarendiga.</w:t>
            </w:r>
          </w:p>
        </w:tc>
        <w:tc>
          <w:tcPr>
            <w:tcW w:w="4394" w:type="dxa"/>
            <w:shd w:val="clear" w:color="auto" w:fill="FFFFFF" w:themeFill="background1"/>
          </w:tcPr>
          <w:p w:rsidRPr="00FB79B7" w:rsidR="00304C13" w:rsidP="00EB5298" w:rsidRDefault="00304C13" w14:paraId="48D7E286" w14:textId="77777777">
            <w:pPr>
              <w:jc w:val="both"/>
              <w:rPr>
                <w:rFonts w:ascii="Times New Roman" w:hAnsi="Times New Roman" w:eastAsia="Calibri" w:cs="Times New Roman"/>
                <w:b/>
                <w:bCs/>
              </w:rPr>
            </w:pPr>
            <w:r w:rsidRPr="00FB79B7">
              <w:rPr>
                <w:rFonts w:ascii="Times New Roman" w:hAnsi="Times New Roman" w:eastAsia="Calibri" w:cs="Times New Roman"/>
                <w:b/>
                <w:bCs/>
              </w:rPr>
              <w:t>Selgitatud</w:t>
            </w:r>
          </w:p>
          <w:p w:rsidRPr="00FB79B7" w:rsidR="00304C13" w:rsidP="00EB5298" w:rsidRDefault="00304C13" w14:paraId="008C3B4B" w14:textId="245B5849">
            <w:pPr>
              <w:jc w:val="both"/>
              <w:rPr>
                <w:rFonts w:ascii="Times New Roman" w:hAnsi="Times New Roman" w:eastAsia="Calibri" w:cs="Times New Roman"/>
              </w:rPr>
            </w:pPr>
            <w:r w:rsidRPr="00FB79B7">
              <w:rPr>
                <w:rFonts w:ascii="Times New Roman" w:hAnsi="Times New Roman" w:eastAsia="Calibri" w:cs="Times New Roman"/>
              </w:rPr>
              <w:t xml:space="preserve">Kehtiva maaparandusseaduse § 49 lg 3 kohaselt võib riik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kaudu korras hoida üle 10 km</w:t>
            </w:r>
            <w:r w:rsidRPr="00FB79B7">
              <w:rPr>
                <w:rFonts w:ascii="Times New Roman" w:hAnsi="Times New Roman" w:eastAsia="Calibri" w:cs="Times New Roman"/>
                <w:vertAlign w:val="superscript"/>
              </w:rPr>
              <w:t>2</w:t>
            </w:r>
            <w:r w:rsidRPr="00FB79B7">
              <w:rPr>
                <w:rFonts w:ascii="Times New Roman" w:hAnsi="Times New Roman" w:eastAsia="Calibri" w:cs="Times New Roman"/>
              </w:rPr>
              <w:t xml:space="preserve"> suuruse valgalaga eesvoole  selleks riigieelarvest eraldatud vahendite eest. Maaomaniku või isiku, kes rendilepingu alusel täidab maaomaniku ülesandeid, kohustus  on kõrvaldada väiksemad voolutakistused (</w:t>
            </w:r>
            <w:proofErr w:type="spellStart"/>
            <w:r w:rsidRPr="00FB79B7">
              <w:rPr>
                <w:rFonts w:ascii="Times New Roman" w:hAnsi="Times New Roman" w:eastAsia="Calibri" w:cs="Times New Roman"/>
              </w:rPr>
              <w:t>MaaparS</w:t>
            </w:r>
            <w:proofErr w:type="spellEnd"/>
            <w:r w:rsidRPr="00FB79B7">
              <w:rPr>
                <w:rFonts w:ascii="Times New Roman" w:hAnsi="Times New Roman" w:eastAsia="Calibri" w:cs="Times New Roman"/>
              </w:rPr>
              <w:t xml:space="preserve"> § 49 lg 5).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korraldab töid seal, kus need on vajalikud ja kus ollakse probleemidest teadlikud kas ametniku tehtud ülevaatuse käigus  või maaomanikelt laekunud info põhjal.  </w:t>
            </w:r>
            <w:proofErr w:type="spellStart"/>
            <w:r w:rsidRPr="00FB79B7">
              <w:rPr>
                <w:rFonts w:ascii="Times New Roman" w:hAnsi="Times New Roman" w:eastAsia="Calibri" w:cs="Times New Roman"/>
              </w:rPr>
              <w:t>MaRul</w:t>
            </w:r>
            <w:proofErr w:type="spellEnd"/>
            <w:r w:rsidRPr="00FB79B7">
              <w:rPr>
                <w:rFonts w:ascii="Times New Roman" w:hAnsi="Times New Roman" w:eastAsia="Calibri" w:cs="Times New Roman"/>
              </w:rPr>
              <w:t xml:space="preserve"> on välja töötatud riigi poolt korras hoitavate </w:t>
            </w:r>
            <w:proofErr w:type="spellStart"/>
            <w:r w:rsidRPr="00FB79B7">
              <w:rPr>
                <w:rFonts w:ascii="Times New Roman" w:hAnsi="Times New Roman" w:eastAsia="Calibri" w:cs="Times New Roman"/>
              </w:rPr>
              <w:t>ühiseesvoolude</w:t>
            </w:r>
            <w:proofErr w:type="spellEnd"/>
            <w:r w:rsidRPr="00FB79B7">
              <w:rPr>
                <w:rFonts w:ascii="Times New Roman" w:hAnsi="Times New Roman" w:eastAsia="Calibri" w:cs="Times New Roman"/>
              </w:rPr>
              <w:t xml:space="preserve"> hoiutööde tegemise järjestamise metoodika, mis lähtub järgmistest prioriteetidest: 1) eesvoolul või selle rajatisel kõrvaldatakse otsene avarii- või üleujutusoht; 2) hoiutööd tehakse eesvoolul, mille mõjupiirkonnas paikneb Euroopa Liidu kaasrahastamisega korrastatav maaparandussüsteem;  3) hoiutööd tehakse väga halvas, halvas ja kesises (looduslikud) seisundis ja halvas ja kesises seisundis (tugevasti muudetud vooluveekogud) eesvooludel; 4) hoiutööd tehakse eesvooludel, mis on eesvooluks tegusate ühistute, aktiivsete põllumajandustootjate või metsakasvatajate eesvooludele; 5) hoiutööd tehakse muudel eesvooludel. Oluline on maaparandusprobleemide korral koheselt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teavitada, et ta saaks riigi poolt korras hoitavatel eesvooludel  hoiutööde tegemist korraldada või maaparandussüsteemidel teha </w:t>
            </w:r>
            <w:r w:rsidRPr="00FB79B7">
              <w:rPr>
                <w:rFonts w:ascii="Times New Roman" w:hAnsi="Times New Roman" w:eastAsia="Calibri" w:cs="Times New Roman"/>
              </w:rPr>
              <w:t>riiklikku järelevalvet.  Teine olukord on, kui maaomanik annab maakasutajale oma maad, kus paikneb maaparandussüsteem,  rendile ja sel juhul tuleb omavahel kokkuleppele saada maaparandustööde kulude hüvitamises.  Maaparandusseadus ei  sätesta,  millised on maaomaniku (riik) ja rentniku vahelised lepingutingimused, need on kokkuleppelised ja  tuleb sätestada  rendilepingus, arvestades võlaõigusseadusest tulenevaid nõudeid. Näiteks tänastes riigimaade rendilepingutes on ette nähtud võimalus tavapärast korrashoidu ületavate parenduste jaoks tehtud kulutuste hüvitamine rentnikule pärast parendustööde tegemist. Kulutused tasaarvestatakse järelejäänud renditasude perioodidega. Seejuures tuleb rentnikul esialgu tööde eest ise tasuda ehk rentnikule ei maksta tehtud tööde eest arve alusel raha välja, vaid tasaarvestatakse järelejäänud renditasu perioodidega. Probleemkohaks võib siin saada rendilepingu lõppemise tähtaeg. Võib juhtuda, et tööde maksumus ei kata ära järelejäänud renditasu perioode ehk renditasuga ei saa rohkem tasaarvestada kui on järelejäänud tasu perioode. Maakasutaja peab pöörduma maaomaniku poole ja koostöös leidma sobiva lahenduse maaparandustööde korraldamises.</w:t>
            </w:r>
          </w:p>
        </w:tc>
      </w:tr>
      <w:tr w:rsidRPr="00FB79B7" w:rsidR="00304C13" w:rsidTr="00F654A2" w14:paraId="25A0F790" w14:textId="242E6884">
        <w:trPr>
          <w:gridAfter w:val="2"/>
          <w:wAfter w:w="14745" w:type="dxa"/>
        </w:trPr>
        <w:tc>
          <w:tcPr>
            <w:tcW w:w="704" w:type="dxa"/>
          </w:tcPr>
          <w:p w:rsidRPr="00FB79B7" w:rsidR="00304C13" w:rsidP="00A946B9" w:rsidRDefault="0012694C" w14:paraId="64E5A72E" w14:textId="600DA5C4">
            <w:pPr>
              <w:rPr>
                <w:rFonts w:ascii="Times New Roman" w:hAnsi="Times New Roman" w:eastAsia="Calibri" w:cs="Times New Roman"/>
              </w:rPr>
            </w:pPr>
            <w:r>
              <w:rPr>
                <w:rFonts w:ascii="Times New Roman" w:hAnsi="Times New Roman" w:eastAsia="Calibri" w:cs="Times New Roman"/>
              </w:rPr>
              <w:t>5</w:t>
            </w:r>
            <w:r w:rsidRPr="00FB79B7" w:rsidR="00304C13">
              <w:rPr>
                <w:rFonts w:ascii="Times New Roman" w:hAnsi="Times New Roman" w:eastAsia="Calibri" w:cs="Times New Roman"/>
              </w:rPr>
              <w:t>.3</w:t>
            </w:r>
          </w:p>
        </w:tc>
        <w:tc>
          <w:tcPr>
            <w:tcW w:w="4253" w:type="dxa"/>
          </w:tcPr>
          <w:p w:rsidRPr="00FB79B7" w:rsidR="00304C13" w:rsidP="00A946B9" w:rsidRDefault="00304C13" w14:paraId="35D12CDF" w14:textId="77777777">
            <w:pPr>
              <w:rPr>
                <w:rFonts w:ascii="Times New Roman" w:hAnsi="Times New Roman" w:eastAsia="Calibri" w:cs="Times New Roman"/>
              </w:rPr>
            </w:pPr>
            <w:r w:rsidRPr="00FB79B7">
              <w:rPr>
                <w:rFonts w:ascii="Times New Roman" w:hAnsi="Times New Roman" w:eastAsia="Calibri" w:cs="Times New Roman"/>
                <w:b/>
                <w:bCs/>
              </w:rPr>
              <w:t xml:space="preserve">Mõiste „oluline muutmine“ </w:t>
            </w:r>
            <w:proofErr w:type="spellStart"/>
            <w:r w:rsidRPr="00FB79B7">
              <w:rPr>
                <w:rFonts w:ascii="Times New Roman" w:hAnsi="Times New Roman" w:eastAsia="Calibri" w:cs="Times New Roman"/>
                <w:b/>
                <w:bCs/>
              </w:rPr>
              <w:t>üldparameetrite</w:t>
            </w:r>
            <w:proofErr w:type="spellEnd"/>
            <w:r w:rsidRPr="00FB79B7">
              <w:rPr>
                <w:rFonts w:ascii="Times New Roman" w:hAnsi="Times New Roman" w:eastAsia="Calibri" w:cs="Times New Roman"/>
                <w:b/>
                <w:bCs/>
              </w:rPr>
              <w:t xml:space="preserve"> kontekstis </w:t>
            </w:r>
          </w:p>
          <w:p w:rsidRPr="00FB79B7" w:rsidR="00304C13" w:rsidP="00A946B9" w:rsidRDefault="00304C13" w14:paraId="34B32E92" w14:textId="77777777">
            <w:pPr>
              <w:rPr>
                <w:rFonts w:ascii="Times New Roman" w:hAnsi="Times New Roman" w:eastAsia="Calibri" w:cs="Times New Roman"/>
              </w:rPr>
            </w:pPr>
            <w:r w:rsidRPr="00FB79B7">
              <w:rPr>
                <w:rFonts w:ascii="Times New Roman" w:hAnsi="Times New Roman" w:eastAsia="Calibri" w:cs="Times New Roman"/>
              </w:rPr>
              <w:t xml:space="preserve">Eelnõu sätestab maaparandussüsteemi </w:t>
            </w:r>
            <w:proofErr w:type="spellStart"/>
            <w:r w:rsidRPr="00FB79B7">
              <w:rPr>
                <w:rFonts w:ascii="Times New Roman" w:hAnsi="Times New Roman" w:eastAsia="Calibri" w:cs="Times New Roman"/>
              </w:rPr>
              <w:t>üldparameetrid</w:t>
            </w:r>
            <w:proofErr w:type="spellEnd"/>
            <w:r w:rsidRPr="00FB79B7">
              <w:rPr>
                <w:rFonts w:ascii="Times New Roman" w:hAnsi="Times New Roman" w:eastAsia="Calibri" w:cs="Times New Roman"/>
              </w:rPr>
              <w:t xml:space="preserve"> (pindala, reguleeriva võrgu pikkus, kuivendus- või niisutusviis, kuivendusintensiivsuse aste) ning seob nende „olulise muutmise" rekonstrueerimise mõistega. Samas ei ole eelnõus ega seletuskirjas defineeritud, mida „oluline muutmine" tähendab. Seletuskirjas on osutatud, et see jääb projektipõhiseks hindamiseks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poolt. </w:t>
            </w:r>
          </w:p>
          <w:p w:rsidRPr="00FB79B7" w:rsidR="00304C13" w:rsidP="00A946B9" w:rsidRDefault="00304C13" w14:paraId="594B7B62" w14:textId="590E5C6C">
            <w:pPr>
              <w:rPr>
                <w:rFonts w:ascii="Times New Roman" w:hAnsi="Times New Roman" w:eastAsia="Calibri" w:cs="Times New Roman"/>
              </w:rPr>
            </w:pPr>
            <w:r w:rsidRPr="00FB79B7">
              <w:rPr>
                <w:rFonts w:ascii="Times New Roman" w:hAnsi="Times New Roman" w:eastAsia="Calibri" w:cs="Times New Roman"/>
              </w:rPr>
              <w:t>Toetame paindlikkuse jätmist ning projektipõhise lähenemise võimaldamist. Kuid palume kaaluda seletuskirja täiendamist selgitavate suuniste või näidetega, millised muutused loetakse olulisteks ja millised mitte. See võimaldaks maaomanikul juba projekti koostamise etapis selgemalt hinnata kavandatava muutuse olulisust ning tagaks parema õigusselguse.</w:t>
            </w:r>
          </w:p>
        </w:tc>
        <w:tc>
          <w:tcPr>
            <w:tcW w:w="4394" w:type="dxa"/>
          </w:tcPr>
          <w:p w:rsidRPr="00FB79B7" w:rsidR="00304C13" w:rsidP="00EB5298" w:rsidRDefault="00304C13" w14:paraId="5B715C96" w14:textId="4571A06D">
            <w:pPr>
              <w:jc w:val="both"/>
              <w:rPr>
                <w:rFonts w:ascii="Times New Roman" w:hAnsi="Times New Roman" w:eastAsia="Calibri" w:cs="Times New Roman"/>
                <w:b/>
                <w:bCs/>
              </w:rPr>
            </w:pPr>
            <w:r w:rsidRPr="00FB79B7">
              <w:rPr>
                <w:rFonts w:ascii="Times New Roman" w:hAnsi="Times New Roman" w:eastAsia="Calibri" w:cs="Times New Roman"/>
                <w:b/>
                <w:bCs/>
              </w:rPr>
              <w:t>Mitte arvestatud. Selgitatud.</w:t>
            </w:r>
          </w:p>
          <w:p w:rsidRPr="00FB79B7" w:rsidR="00304C13" w:rsidP="00EB5298" w:rsidRDefault="00304C13" w14:paraId="3E7EC5BA" w14:textId="157FB86E">
            <w:pPr>
              <w:jc w:val="both"/>
              <w:rPr>
                <w:rFonts w:ascii="Times New Roman" w:hAnsi="Times New Roman" w:eastAsia="Calibri" w:cs="Times New Roman"/>
              </w:rPr>
            </w:pPr>
            <w:r w:rsidRPr="00FB79B7">
              <w:rPr>
                <w:rFonts w:ascii="Times New Roman" w:hAnsi="Times New Roman" w:eastAsia="Calibri" w:cs="Times New Roman"/>
              </w:rPr>
              <w:t xml:space="preserve">Eelnõu ei muuda kehtivat seadust selles osas. „Oluline muutmine“ oli juba varem defineerimata. Eelnõu toob välja üksnes </w:t>
            </w:r>
            <w:proofErr w:type="spellStart"/>
            <w:r w:rsidRPr="00FB79B7">
              <w:rPr>
                <w:rFonts w:ascii="Times New Roman" w:hAnsi="Times New Roman" w:eastAsia="Calibri" w:cs="Times New Roman"/>
              </w:rPr>
              <w:t>üldparameetrid</w:t>
            </w:r>
            <w:proofErr w:type="spellEnd"/>
            <w:r w:rsidRPr="00FB79B7">
              <w:rPr>
                <w:rFonts w:ascii="Times New Roman" w:hAnsi="Times New Roman" w:eastAsia="Calibri" w:cs="Times New Roman"/>
              </w:rPr>
              <w:t>, mille olulist muutmist tuleb jälgida. Seega eelnõu lihtsustab arusaamist sellest, mida pidada uuendamiseks ja mida juba rekonstrueerimiseks.</w:t>
            </w:r>
          </w:p>
          <w:p w:rsidRPr="00FB79B7" w:rsidR="00304C13" w:rsidP="00EB5298" w:rsidRDefault="00304C13" w14:paraId="3FC9391E" w14:textId="5F56B46C">
            <w:pPr>
              <w:jc w:val="both"/>
              <w:rPr>
                <w:rFonts w:ascii="Times New Roman" w:hAnsi="Times New Roman" w:eastAsia="Calibri" w:cs="Times New Roman"/>
              </w:rPr>
            </w:pPr>
            <w:r w:rsidRPr="00FB79B7">
              <w:rPr>
                <w:rFonts w:ascii="Times New Roman" w:hAnsi="Times New Roman" w:eastAsia="Calibri" w:cs="Times New Roman"/>
              </w:rPr>
              <w:t xml:space="preserve">„Olulist muutmist“ ei ole võimlik selliselt defineerida, et see kohalduks kõikides olukordades mõistlikult ja ühetaoliselt. Kui näiteks defineerida maaparandussüsteemi pindala ja reguleeriva võrgu pikkuse muutuse protsendi kaudu, siis näiteks kui muudetakse kõiki </w:t>
            </w:r>
            <w:proofErr w:type="spellStart"/>
            <w:r w:rsidRPr="00FB79B7">
              <w:rPr>
                <w:rFonts w:ascii="Times New Roman" w:hAnsi="Times New Roman" w:eastAsia="Calibri" w:cs="Times New Roman"/>
              </w:rPr>
              <w:t>üldparameetreid</w:t>
            </w:r>
            <w:proofErr w:type="spellEnd"/>
            <w:r w:rsidRPr="00FB79B7">
              <w:rPr>
                <w:rFonts w:ascii="Times New Roman" w:hAnsi="Times New Roman" w:eastAsia="Calibri" w:cs="Times New Roman"/>
              </w:rPr>
              <w:t xml:space="preserve">, siis saavutatakse oluline muutmine juba väiksema protsendi muudatustega. </w:t>
            </w:r>
          </w:p>
        </w:tc>
      </w:tr>
      <w:tr w:rsidRPr="00FB79B7" w:rsidR="00304C13" w:rsidTr="00F654A2" w14:paraId="7CC3AFAB" w14:textId="7EDFCDDA">
        <w:trPr>
          <w:gridAfter w:val="2"/>
          <w:wAfter w:w="14745" w:type="dxa"/>
        </w:trPr>
        <w:tc>
          <w:tcPr>
            <w:tcW w:w="704" w:type="dxa"/>
          </w:tcPr>
          <w:p w:rsidRPr="00FB79B7" w:rsidR="00304C13" w:rsidP="00A946B9" w:rsidRDefault="0012694C" w14:paraId="497E8BC7" w14:textId="5984B596">
            <w:pPr>
              <w:rPr>
                <w:rFonts w:ascii="Times New Roman" w:hAnsi="Times New Roman" w:eastAsia="Calibri" w:cs="Times New Roman"/>
              </w:rPr>
            </w:pPr>
            <w:r>
              <w:rPr>
                <w:rFonts w:ascii="Times New Roman" w:hAnsi="Times New Roman" w:eastAsia="Calibri" w:cs="Times New Roman"/>
              </w:rPr>
              <w:t>5</w:t>
            </w:r>
            <w:r w:rsidRPr="00FB79B7" w:rsidR="00304C13">
              <w:rPr>
                <w:rFonts w:ascii="Times New Roman" w:hAnsi="Times New Roman" w:eastAsia="Calibri" w:cs="Times New Roman"/>
              </w:rPr>
              <w:t>.4</w:t>
            </w:r>
          </w:p>
        </w:tc>
        <w:tc>
          <w:tcPr>
            <w:tcW w:w="4253" w:type="dxa"/>
          </w:tcPr>
          <w:p w:rsidRPr="00FB79B7" w:rsidR="00304C13" w:rsidP="00A946B9" w:rsidRDefault="00304C13" w14:paraId="5543E351" w14:textId="77777777">
            <w:pPr>
              <w:rPr>
                <w:rFonts w:ascii="Times New Roman" w:hAnsi="Times New Roman" w:eastAsia="Calibri" w:cs="Times New Roman"/>
              </w:rPr>
            </w:pPr>
            <w:r w:rsidRPr="00FB79B7">
              <w:rPr>
                <w:rFonts w:ascii="Times New Roman" w:hAnsi="Times New Roman" w:eastAsia="Calibri" w:cs="Times New Roman"/>
                <w:b/>
                <w:bCs/>
              </w:rPr>
              <w:t xml:space="preserve">Menetlustähtaegade pikenemine </w:t>
            </w:r>
          </w:p>
          <w:p w:rsidRPr="00FB79B7" w:rsidR="00304C13" w:rsidP="00A946B9" w:rsidRDefault="00304C13" w14:paraId="28749097" w14:textId="77777777">
            <w:pPr>
              <w:rPr>
                <w:rFonts w:ascii="Times New Roman" w:hAnsi="Times New Roman" w:eastAsia="Calibri" w:cs="Times New Roman"/>
              </w:rPr>
            </w:pPr>
            <w:r w:rsidRPr="00FB79B7">
              <w:rPr>
                <w:rFonts w:ascii="Times New Roman" w:hAnsi="Times New Roman" w:eastAsia="Calibri" w:cs="Times New Roman"/>
              </w:rPr>
              <w:t xml:space="preserve">Eelnõu pikendab ehitusloa menetlustähtaega 30 päevalt 60 päevale ja muu tegevuse menetlustähtaega 10 päevalt 30 päevale. Mõistame, et pikem tähtaeg võimaldab </w:t>
            </w:r>
            <w:proofErr w:type="spellStart"/>
            <w:r w:rsidRPr="00FB79B7">
              <w:rPr>
                <w:rFonts w:ascii="Times New Roman" w:hAnsi="Times New Roman" w:eastAsia="Calibri" w:cs="Times New Roman"/>
              </w:rPr>
              <w:t>MaRu-l</w:t>
            </w:r>
            <w:proofErr w:type="spellEnd"/>
            <w:r w:rsidRPr="00FB79B7">
              <w:rPr>
                <w:rFonts w:ascii="Times New Roman" w:hAnsi="Times New Roman" w:eastAsia="Calibri" w:cs="Times New Roman"/>
              </w:rPr>
              <w:t xml:space="preserve"> kõik osapooled nõuetekohaselt </w:t>
            </w:r>
            <w:r w:rsidRPr="00FB79B7">
              <w:rPr>
                <w:rFonts w:ascii="Times New Roman" w:hAnsi="Times New Roman" w:eastAsia="Calibri" w:cs="Times New Roman"/>
              </w:rPr>
              <w:t xml:space="preserve">kaasata, kuid juhime tähelepanu, et põllumajandustootjate jaoks on maaparandussüsteemide ehitamine ja rekonstrueerimine sageli ajakriitiline, kuna tööd tuleb teha kindlal aastaajal (vegetatsiooniperioodi välisel ajal). </w:t>
            </w:r>
          </w:p>
          <w:p w:rsidRPr="00FB79B7" w:rsidR="00304C13" w:rsidP="00A946B9" w:rsidRDefault="00304C13" w14:paraId="16C51CAC" w14:textId="1ADBC0F5">
            <w:pPr>
              <w:rPr>
                <w:rFonts w:ascii="Times New Roman" w:hAnsi="Times New Roman" w:eastAsia="Calibri" w:cs="Times New Roman"/>
              </w:rPr>
            </w:pPr>
            <w:r w:rsidRPr="00FB79B7">
              <w:rPr>
                <w:rFonts w:ascii="Times New Roman" w:hAnsi="Times New Roman" w:eastAsia="Calibri" w:cs="Times New Roman"/>
              </w:rPr>
              <w:t>Seetõttu teeme ettepaneku kaaluda, kas menetlustähtaegade puhul on võimalik kiirendatud menetlus juhtudel, kus ehitamisega ei kaasne avalik-õiguslikke kitsendusi ega kolmandate isikute kaasamisvajadust. See aitaks vältida olukorda, kus menetluse pikenemine põhjustab tööde edasilükkumist järgmisesse hooaega.</w:t>
            </w:r>
          </w:p>
        </w:tc>
        <w:tc>
          <w:tcPr>
            <w:tcW w:w="4394" w:type="dxa"/>
          </w:tcPr>
          <w:p w:rsidRPr="00FB79B7" w:rsidR="00304C13" w:rsidP="00EB5298" w:rsidRDefault="00304C13" w14:paraId="53AAD08C" w14:textId="77777777">
            <w:pPr>
              <w:jc w:val="both"/>
              <w:rPr>
                <w:rFonts w:ascii="Times New Roman" w:hAnsi="Times New Roman" w:eastAsia="Calibri" w:cs="Times New Roman"/>
                <w:b/>
                <w:bCs/>
              </w:rPr>
            </w:pPr>
            <w:r w:rsidRPr="00FB79B7">
              <w:rPr>
                <w:rFonts w:ascii="Times New Roman" w:hAnsi="Times New Roman" w:eastAsia="Calibri" w:cs="Times New Roman"/>
                <w:b/>
                <w:bCs/>
              </w:rPr>
              <w:t>Selgitatud</w:t>
            </w:r>
          </w:p>
          <w:p w:rsidRPr="00FB79B7" w:rsidR="00304C13" w:rsidP="00EB5298" w:rsidRDefault="00304C13" w14:paraId="7B0F7504" w14:textId="1718A1AF">
            <w:pPr>
              <w:jc w:val="both"/>
              <w:rPr>
                <w:rFonts w:ascii="Times New Roman" w:hAnsi="Times New Roman" w:eastAsia="Calibri" w:cs="Times New Roman"/>
              </w:rPr>
            </w:pPr>
            <w:r w:rsidRPr="00FB79B7">
              <w:rPr>
                <w:rFonts w:ascii="Times New Roman" w:hAnsi="Times New Roman" w:eastAsia="Calibri" w:cs="Times New Roman"/>
              </w:rPr>
              <w:t>Hea haldus eeldab seda, et menetlustoimingud tehakse viivituseta, kuid mitte hiljem kui seaduses või määruses sätestatud tähtaja jooksul (</w:t>
            </w:r>
            <w:proofErr w:type="spellStart"/>
            <w:r w:rsidRPr="00FB79B7">
              <w:rPr>
                <w:rFonts w:ascii="Times New Roman" w:hAnsi="Times New Roman" w:eastAsia="Calibri" w:cs="Times New Roman"/>
              </w:rPr>
              <w:t>HMSi</w:t>
            </w:r>
            <w:proofErr w:type="spellEnd"/>
            <w:r w:rsidRPr="00FB79B7">
              <w:rPr>
                <w:rFonts w:ascii="Times New Roman" w:hAnsi="Times New Roman" w:eastAsia="Calibri" w:cs="Times New Roman"/>
              </w:rPr>
              <w:t xml:space="preserve"> § 5 lõige 4). Hea halduse tava kohaselt teeb haldusasutus otsuse esimesel võimalusel, </w:t>
            </w:r>
            <w:r w:rsidRPr="00FB79B7">
              <w:rPr>
                <w:rFonts w:ascii="Times New Roman" w:hAnsi="Times New Roman" w:eastAsia="Calibri" w:cs="Times New Roman"/>
              </w:rPr>
              <w:t>mitte ei oota seaduses sätestatud tähtpäeva saabumist Juhul, kui avalik-õiguslikke kitsendusi ei ole ja kolmandaid osapooli ei ole vaja kaasata, tekibki võimalus otsustuse tegemiseks märgatavalt varem kui seda võimaldaks loa andmise tähtpäev. Seetõttu me ei pea vajalikuks erinevaid tähtaegu seada.</w:t>
            </w:r>
          </w:p>
          <w:p w:rsidRPr="00FB79B7" w:rsidR="00304C13" w:rsidP="00EB5298" w:rsidRDefault="00304C13" w14:paraId="732019AD" w14:textId="77777777">
            <w:pPr>
              <w:jc w:val="both"/>
              <w:rPr>
                <w:rFonts w:ascii="Times New Roman" w:hAnsi="Times New Roman" w:eastAsia="Calibri" w:cs="Times New Roman"/>
              </w:rPr>
            </w:pPr>
          </w:p>
          <w:p w:rsidRPr="00FB79B7" w:rsidR="00304C13" w:rsidP="00EB5298" w:rsidRDefault="00304C13" w14:paraId="06BFD2C1" w14:textId="77777777">
            <w:pPr>
              <w:jc w:val="both"/>
              <w:rPr>
                <w:rFonts w:ascii="Times New Roman" w:hAnsi="Times New Roman" w:eastAsia="Calibri" w:cs="Times New Roman"/>
              </w:rPr>
            </w:pPr>
          </w:p>
          <w:p w:rsidRPr="00FB79B7" w:rsidR="00304C13" w:rsidP="00EB5298" w:rsidRDefault="00304C13" w14:paraId="22E9C1FC" w14:textId="2386B12D">
            <w:pPr>
              <w:jc w:val="both"/>
              <w:rPr>
                <w:rFonts w:ascii="Times New Roman" w:hAnsi="Times New Roman" w:eastAsia="Calibri" w:cs="Times New Roman"/>
              </w:rPr>
            </w:pPr>
          </w:p>
        </w:tc>
      </w:tr>
      <w:tr w:rsidRPr="00FB79B7" w:rsidR="00304C13" w:rsidTr="00F654A2" w14:paraId="46E2841A" w14:textId="3668226F">
        <w:trPr>
          <w:gridAfter w:val="2"/>
          <w:wAfter w:w="14745" w:type="dxa"/>
        </w:trPr>
        <w:tc>
          <w:tcPr>
            <w:tcW w:w="704" w:type="dxa"/>
          </w:tcPr>
          <w:p w:rsidRPr="00FB79B7" w:rsidR="00304C13" w:rsidP="00EB5298" w:rsidRDefault="0012694C" w14:paraId="5D6C5CB8" w14:textId="03540E64">
            <w:pPr>
              <w:jc w:val="both"/>
              <w:rPr>
                <w:rFonts w:ascii="Times New Roman" w:hAnsi="Times New Roman" w:eastAsia="Calibri" w:cs="Times New Roman"/>
              </w:rPr>
            </w:pPr>
            <w:r>
              <w:rPr>
                <w:rFonts w:ascii="Times New Roman" w:hAnsi="Times New Roman" w:eastAsia="Calibri" w:cs="Times New Roman"/>
              </w:rPr>
              <w:t>5</w:t>
            </w:r>
            <w:r w:rsidRPr="00FB79B7" w:rsidR="00304C13">
              <w:rPr>
                <w:rFonts w:ascii="Times New Roman" w:hAnsi="Times New Roman" w:eastAsia="Calibri" w:cs="Times New Roman"/>
              </w:rPr>
              <w:t>.5</w:t>
            </w:r>
          </w:p>
        </w:tc>
        <w:tc>
          <w:tcPr>
            <w:tcW w:w="4253" w:type="dxa"/>
          </w:tcPr>
          <w:p w:rsidRPr="00FB79B7" w:rsidR="00304C13" w:rsidP="00EB5298" w:rsidRDefault="00304C13" w14:paraId="2883E47B" w14:textId="77777777">
            <w:pPr>
              <w:jc w:val="both"/>
              <w:rPr>
                <w:rFonts w:ascii="Times New Roman" w:hAnsi="Times New Roman" w:eastAsia="Calibri" w:cs="Times New Roman"/>
              </w:rPr>
            </w:pPr>
            <w:r w:rsidRPr="00FB79B7">
              <w:rPr>
                <w:rFonts w:ascii="Times New Roman" w:hAnsi="Times New Roman" w:eastAsia="Calibri" w:cs="Times New Roman"/>
                <w:b/>
                <w:bCs/>
              </w:rPr>
              <w:t xml:space="preserve">Üksik veejuhe ja maaparandussüsteemide registrist kustutamine </w:t>
            </w:r>
          </w:p>
          <w:p w:rsidRPr="00FB79B7" w:rsidR="00304C13" w:rsidP="00EB5298" w:rsidRDefault="00304C13" w14:paraId="212DF229" w14:textId="66E1084A">
            <w:pPr>
              <w:jc w:val="both"/>
              <w:rPr>
                <w:rFonts w:ascii="Times New Roman" w:hAnsi="Times New Roman" w:eastAsia="Calibri" w:cs="Times New Roman"/>
              </w:rPr>
            </w:pPr>
            <w:r w:rsidRPr="00FB79B7">
              <w:rPr>
                <w:rFonts w:ascii="Times New Roman" w:hAnsi="Times New Roman" w:eastAsia="Calibri" w:cs="Times New Roman"/>
              </w:rPr>
              <w:t>Eelnõu kohaselt ei moodusta üksik veejuhe enam maaparandussüsteemi ning üksik veejuhe loetakse maaparandussüsteemiks kuni maaomanik on taotlenud registrist andmete kustutamist. EPKK peab oluliseks, et maaomanikke teavitatakse võimalusest taotleda üksiku veejuhtme andmete kustutamist registrist ning seejuures selgitatakse, millised on kustutamise tagajärjed.</w:t>
            </w:r>
          </w:p>
        </w:tc>
        <w:tc>
          <w:tcPr>
            <w:tcW w:w="4394" w:type="dxa"/>
          </w:tcPr>
          <w:p w:rsidRPr="00FB79B7" w:rsidR="00304C13" w:rsidP="00EB5298" w:rsidRDefault="00304C13" w14:paraId="08D2518E" w14:textId="59A29212">
            <w:pPr>
              <w:jc w:val="both"/>
              <w:rPr>
                <w:rFonts w:ascii="Times New Roman" w:hAnsi="Times New Roman" w:eastAsia="Calibri" w:cs="Times New Roman"/>
              </w:rPr>
            </w:pPr>
            <w:r w:rsidRPr="00FB79B7">
              <w:rPr>
                <w:rFonts w:ascii="Times New Roman" w:hAnsi="Times New Roman" w:eastAsia="Calibri" w:cs="Times New Roman"/>
                <w:b/>
                <w:bCs/>
              </w:rPr>
              <w:t xml:space="preserve">Segitatud </w:t>
            </w:r>
          </w:p>
          <w:p w:rsidRPr="00FB79B7" w:rsidR="00304C13" w:rsidP="00EB5298" w:rsidRDefault="00304C13" w14:paraId="7AAFD746" w14:textId="4AB13BF6">
            <w:pPr>
              <w:jc w:val="both"/>
              <w:rPr>
                <w:rFonts w:ascii="Times New Roman" w:hAnsi="Times New Roman" w:eastAsia="Calibri" w:cs="Times New Roman"/>
              </w:rPr>
            </w:pPr>
            <w:r w:rsidRPr="00FB79B7">
              <w:rPr>
                <w:rFonts w:ascii="Times New Roman" w:hAnsi="Times New Roman" w:eastAsia="Calibri" w:cs="Times New Roman"/>
              </w:rPr>
              <w:t xml:space="preserve">Maaparandussüsteemide registrisse on kantud maaparandussüsteemina 25 üksikut veejuhet, mistõttu ei ole maaomanike teavitamine keeruline ja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võib maaomanikke teavitada võimalusest taotleda üksiku veejuhtme andmete kustutamist registrist ning seejuures selgitada, millised on kustutamise tagajärjed. Seaduse tasandil ei pea me vajalikuks seda sätestada.</w:t>
            </w:r>
          </w:p>
        </w:tc>
      </w:tr>
      <w:tr w:rsidRPr="00FB79B7" w:rsidR="00304C13" w:rsidTr="003F2A23" w14:paraId="7EEE5BEA" w14:textId="7714EE37">
        <w:trPr>
          <w:gridAfter w:val="2"/>
          <w:wAfter w:w="14745" w:type="dxa"/>
        </w:trPr>
        <w:tc>
          <w:tcPr>
            <w:tcW w:w="9351" w:type="dxa"/>
            <w:gridSpan w:val="3"/>
            <w:shd w:val="clear" w:color="auto" w:fill="D9D9D9" w:themeFill="background1" w:themeFillShade="D9"/>
          </w:tcPr>
          <w:p w:rsidRPr="00FB79B7" w:rsidR="00304C13" w:rsidP="00EB5298" w:rsidRDefault="0012694C" w14:paraId="245228A7" w14:textId="42A9956B">
            <w:pPr>
              <w:jc w:val="both"/>
              <w:rPr>
                <w:rFonts w:ascii="Times New Roman" w:hAnsi="Times New Roman" w:eastAsia="Calibri" w:cs="Times New Roman"/>
              </w:rPr>
            </w:pPr>
            <w:r>
              <w:rPr>
                <w:rFonts w:ascii="Times New Roman" w:hAnsi="Times New Roman" w:eastAsia="Calibri" w:cs="Times New Roman"/>
                <w:b/>
                <w:bCs/>
              </w:rPr>
              <w:t>6.</w:t>
            </w:r>
            <w:r w:rsidRPr="00FB79B7" w:rsidR="00304C13">
              <w:rPr>
                <w:rFonts w:ascii="Times New Roman" w:hAnsi="Times New Roman" w:eastAsia="Calibri" w:cs="Times New Roman"/>
                <w:b/>
                <w:bCs/>
              </w:rPr>
              <w:t xml:space="preserve"> Eesti Erametsaliit (</w:t>
            </w:r>
            <w:r w:rsidRPr="00FB79B7" w:rsidR="00304C13">
              <w:rPr>
                <w:rFonts w:ascii="Times New Roman" w:hAnsi="Times New Roman" w:eastAsia="Calibri" w:cs="Times New Roman"/>
              </w:rPr>
              <w:t>Regionaal- ja Põllumajandusministeeriumi dokumendihaldussüsteemis 19.02.2026 registreerimisnumber 1.4-1/21-8)</w:t>
            </w:r>
          </w:p>
        </w:tc>
      </w:tr>
      <w:tr w:rsidRPr="00FB79B7" w:rsidR="00304C13" w:rsidTr="00F654A2" w14:paraId="3DCCFDCF" w14:textId="64C9BD60">
        <w:trPr>
          <w:gridAfter w:val="2"/>
          <w:wAfter w:w="14745" w:type="dxa"/>
        </w:trPr>
        <w:tc>
          <w:tcPr>
            <w:tcW w:w="704" w:type="dxa"/>
          </w:tcPr>
          <w:p w:rsidRPr="00FB79B7" w:rsidR="00304C13" w:rsidP="00EB5298" w:rsidRDefault="0012694C" w14:paraId="4FD1746A" w14:textId="70DDEB5E">
            <w:pPr>
              <w:jc w:val="both"/>
              <w:rPr>
                <w:rFonts w:ascii="Times New Roman" w:hAnsi="Times New Roman" w:eastAsia="Calibri" w:cs="Times New Roman"/>
              </w:rPr>
            </w:pPr>
            <w:r>
              <w:rPr>
                <w:rFonts w:ascii="Times New Roman" w:hAnsi="Times New Roman" w:eastAsia="Calibri" w:cs="Times New Roman"/>
              </w:rPr>
              <w:t>6</w:t>
            </w:r>
            <w:r w:rsidRPr="00FB79B7" w:rsidR="00304C13">
              <w:rPr>
                <w:rFonts w:ascii="Times New Roman" w:hAnsi="Times New Roman" w:eastAsia="Calibri" w:cs="Times New Roman"/>
              </w:rPr>
              <w:t>.1</w:t>
            </w:r>
          </w:p>
        </w:tc>
        <w:tc>
          <w:tcPr>
            <w:tcW w:w="4253" w:type="dxa"/>
          </w:tcPr>
          <w:p w:rsidRPr="00FB79B7" w:rsidR="00304C13" w:rsidP="00EB5298" w:rsidRDefault="00304C13" w14:paraId="4D3C1E6E" w14:textId="77777777">
            <w:pPr>
              <w:jc w:val="both"/>
              <w:rPr>
                <w:rFonts w:ascii="Times New Roman" w:hAnsi="Times New Roman" w:eastAsia="Calibri" w:cs="Times New Roman"/>
                <w:b/>
                <w:bCs/>
              </w:rPr>
            </w:pPr>
            <w:r w:rsidRPr="00FB79B7">
              <w:rPr>
                <w:rFonts w:ascii="Times New Roman" w:hAnsi="Times New Roman" w:eastAsia="Calibri" w:cs="Times New Roman"/>
                <w:b/>
                <w:bCs/>
              </w:rPr>
              <w:t>Üksik veejuhe võib moodustada maaparandussüsteemi</w:t>
            </w:r>
          </w:p>
          <w:p w:rsidRPr="00FB79B7" w:rsidR="00304C13" w:rsidP="00EB5298" w:rsidRDefault="00304C13" w14:paraId="067B757C" w14:textId="03764C9D">
            <w:pPr>
              <w:jc w:val="both"/>
              <w:rPr>
                <w:rFonts w:ascii="Times New Roman" w:hAnsi="Times New Roman" w:eastAsia="Calibri" w:cs="Times New Roman"/>
              </w:rPr>
            </w:pPr>
            <w:r w:rsidRPr="00FB79B7">
              <w:rPr>
                <w:rFonts w:ascii="Times New Roman" w:hAnsi="Times New Roman" w:eastAsia="Calibri" w:cs="Times New Roman"/>
              </w:rPr>
              <w:t>Eelnõu § 1 lg 2 soovitakse sätestatakse, et üksik veejuhe (kraav) ei moodusta maaparandussüsteemi. MSR - st väljaarvamine ei tähenda, et seda veejuhet ei ole olemas ja et tal seetõttu puuduks viljelusväärtust tõstev kuivendusmõju. Ka üksiku kraavi rajamine on seaduse § 2 tähenduses maaparandus.</w:t>
            </w:r>
          </w:p>
          <w:p w:rsidRPr="00FB79B7" w:rsidR="00304C13" w:rsidP="00EB5298" w:rsidRDefault="00304C13" w14:paraId="4CFDF373" w14:textId="5FF75D79">
            <w:pPr>
              <w:jc w:val="both"/>
              <w:rPr>
                <w:rFonts w:ascii="Times New Roman" w:hAnsi="Times New Roman" w:eastAsia="Calibri" w:cs="Times New Roman"/>
              </w:rPr>
            </w:pPr>
            <w:r w:rsidRPr="00FB79B7">
              <w:rPr>
                <w:rFonts w:ascii="Times New Roman" w:hAnsi="Times New Roman" w:eastAsia="Calibri" w:cs="Times New Roman"/>
              </w:rPr>
              <w:t>Seletuskirjas lk 12 on eelnõu koostajad asunud samale seisukohale, väites, et „üksiku kraavi rajamist väljaspool maaparandussüsteemi maa - ala ei saa käsitleda üksikrajatise rajamisena, sest sellega suureneb maaparandussüsteemi maa - ala, mis on maaparandussüsteemi oluline muutmine.“ Samuti on ebaselge olukord kui keegi kuivendab „üksiku te“ kraavidega kogu oma kinnistu.</w:t>
            </w:r>
          </w:p>
          <w:p w:rsidRPr="00FB79B7" w:rsidR="00304C13" w:rsidP="00EB5298" w:rsidRDefault="00304C13" w14:paraId="316BF0C2" w14:textId="45714E61">
            <w:pPr>
              <w:jc w:val="both"/>
              <w:rPr>
                <w:rFonts w:ascii="Times New Roman" w:hAnsi="Times New Roman" w:eastAsia="Calibri" w:cs="Times New Roman"/>
              </w:rPr>
            </w:pPr>
            <w:r w:rsidRPr="00FB79B7">
              <w:rPr>
                <w:rFonts w:ascii="Times New Roman" w:hAnsi="Times New Roman" w:eastAsia="Calibri" w:cs="Times New Roman"/>
                <w:b/>
                <w:bCs/>
              </w:rPr>
              <w:t>Teeme ettepaneku maaparandusseaduse § 4 lg 1 jätta muutmata .</w:t>
            </w:r>
          </w:p>
        </w:tc>
        <w:tc>
          <w:tcPr>
            <w:tcW w:w="4394" w:type="dxa"/>
          </w:tcPr>
          <w:p w:rsidRPr="00FB79B7" w:rsidR="00304C13" w:rsidP="00EB5298" w:rsidRDefault="00304C13" w14:paraId="04BE198A" w14:textId="6CCB591E">
            <w:pPr>
              <w:jc w:val="both"/>
              <w:rPr>
                <w:rFonts w:ascii="Times New Roman" w:hAnsi="Times New Roman" w:eastAsia="Calibri" w:cs="Times New Roman"/>
                <w:b/>
                <w:bCs/>
              </w:rPr>
            </w:pPr>
            <w:r w:rsidRPr="00FB79B7">
              <w:rPr>
                <w:rFonts w:ascii="Times New Roman" w:hAnsi="Times New Roman" w:eastAsia="Calibri" w:cs="Times New Roman"/>
                <w:b/>
                <w:bCs/>
              </w:rPr>
              <w:t xml:space="preserve">Segitatud </w:t>
            </w:r>
          </w:p>
          <w:p w:rsidRPr="00FB79B7" w:rsidR="00304C13" w:rsidP="00EB5298" w:rsidRDefault="00304C13" w14:paraId="15000BAF" w14:textId="1A22881C">
            <w:pPr>
              <w:jc w:val="both"/>
              <w:rPr>
                <w:rFonts w:ascii="Times New Roman" w:hAnsi="Times New Roman" w:eastAsia="Calibri" w:cs="Times New Roman"/>
              </w:rPr>
            </w:pPr>
            <w:r w:rsidRPr="00FB79B7">
              <w:rPr>
                <w:rFonts w:ascii="Times New Roman" w:hAnsi="Times New Roman" w:eastAsia="Calibri" w:cs="Times New Roman"/>
              </w:rPr>
              <w:t>Nõustume, et üksik kraav on samuti (jätkuvalt) kuivendav rajatis ka siis, kui see ei ole maaparandussüsteemide registrisse kantud ning sellel on viljelusväärtust tõstev kuivendusmõju. Leiame, et sellise üksiku kraavi kuivendav mõju on minimaalne ning ei vaja maaparandusseadusega reguleerimist. Sellisel üksikul kraavil saab hoiutöid korraldada maaomanike omavahelise kokkuleppe alusel.</w:t>
            </w:r>
          </w:p>
        </w:tc>
      </w:tr>
      <w:tr w:rsidRPr="00FB79B7" w:rsidR="00304C13" w:rsidTr="00F654A2" w14:paraId="6AA76281" w14:textId="70AE8951">
        <w:trPr>
          <w:gridAfter w:val="2"/>
          <w:wAfter w:w="14745" w:type="dxa"/>
        </w:trPr>
        <w:tc>
          <w:tcPr>
            <w:tcW w:w="704" w:type="dxa"/>
          </w:tcPr>
          <w:p w:rsidRPr="00FB79B7" w:rsidR="00304C13" w:rsidP="00EB5298" w:rsidRDefault="0012694C" w14:paraId="7C31C1BE" w14:textId="4165214A">
            <w:pPr>
              <w:jc w:val="both"/>
              <w:rPr>
                <w:rFonts w:ascii="Times New Roman" w:hAnsi="Times New Roman" w:eastAsia="Calibri" w:cs="Times New Roman"/>
              </w:rPr>
            </w:pPr>
            <w:r>
              <w:rPr>
                <w:rFonts w:ascii="Times New Roman" w:hAnsi="Times New Roman" w:eastAsia="Calibri" w:cs="Times New Roman"/>
              </w:rPr>
              <w:t>6</w:t>
            </w:r>
            <w:r w:rsidRPr="00FB79B7" w:rsidR="00304C13">
              <w:rPr>
                <w:rFonts w:ascii="Times New Roman" w:hAnsi="Times New Roman" w:eastAsia="Calibri" w:cs="Times New Roman"/>
              </w:rPr>
              <w:t>.2</w:t>
            </w:r>
          </w:p>
        </w:tc>
        <w:tc>
          <w:tcPr>
            <w:tcW w:w="4253" w:type="dxa"/>
          </w:tcPr>
          <w:p w:rsidRPr="00FB79B7" w:rsidR="00304C13" w:rsidP="00EB5298" w:rsidRDefault="00304C13" w14:paraId="1AAA7D8B" w14:textId="560AFAFB">
            <w:pPr>
              <w:jc w:val="both"/>
              <w:rPr>
                <w:rFonts w:ascii="Times New Roman" w:hAnsi="Times New Roman" w:eastAsia="Calibri" w:cs="Times New Roman"/>
              </w:rPr>
            </w:pPr>
            <w:r w:rsidRPr="00FB79B7">
              <w:rPr>
                <w:rFonts w:ascii="Times New Roman" w:hAnsi="Times New Roman" w:eastAsia="Calibri" w:cs="Times New Roman"/>
              </w:rPr>
              <w:t xml:space="preserve">Eelnõu § 1 p 60 soovitakse kobraste tekitatud paisude probleem riigi poolt hooldatavates eesvooludes seada maaomaniku kohustuseks. St seaduseelnõu järgi hakkaks MARU tegema maaomanikele, kelle maad läbib riigi poolt </w:t>
            </w:r>
            <w:r w:rsidRPr="00FB79B7">
              <w:rPr>
                <w:rFonts w:ascii="Times New Roman" w:hAnsi="Times New Roman" w:eastAsia="Calibri" w:cs="Times New Roman"/>
              </w:rPr>
              <w:t xml:space="preserve">hooldatav eesvool , ettekirjutusi kobraste  väljapüüdmiseks. Kui maaomanik jahi korraldamisega hakkama ei saa, tekib tõenäoliselt võimalus ka sunniraha määramiseks. Koprakahjustuste probleem eesvooludes on kahtlemata kallis ja lahendamist vajav, koprapaisude alla võtmine ilma kobraste väljapüügita mõttetu tegevus. Paraku ei ole maaomanikele väljapüüdmise kohustuse seadmine lahendus, sest väga väike osa maaomanikest on ise jahimehed ning seetõttu nad ise seda probleemi lahendada ei saa. </w:t>
            </w:r>
          </w:p>
          <w:p w:rsidRPr="00FB79B7" w:rsidR="00304C13" w:rsidP="00EB5298" w:rsidRDefault="00304C13" w14:paraId="199F0248" w14:textId="77777777">
            <w:pPr>
              <w:jc w:val="both"/>
              <w:rPr>
                <w:rFonts w:ascii="Times New Roman" w:hAnsi="Times New Roman" w:eastAsia="Calibri" w:cs="Times New Roman"/>
              </w:rPr>
            </w:pPr>
            <w:r w:rsidRPr="00FB79B7">
              <w:rPr>
                <w:rFonts w:ascii="Times New Roman" w:hAnsi="Times New Roman" w:eastAsia="Calibri" w:cs="Times New Roman"/>
              </w:rPr>
              <w:t xml:space="preserve">Kahjuks on tänaseni jahindusorganisatsioonide huvi neile kohustusi seadvate jahimaakasutuse lepingute sõlmimiseks väga tagasihoidlik. Seega tuleks koprapüük suurel osal maaomanikel (eriti väikemaaomanikel) tellida rahalise tellimustööna. Seejuures ei pruugi maaomanik ise ollagi maaparandus-süsteemidest kasusaaja, vaid peab taluma eesvoolu omal maal. </w:t>
            </w:r>
          </w:p>
          <w:p w:rsidRPr="00FB79B7" w:rsidR="00304C13" w:rsidP="00EB5298" w:rsidRDefault="00304C13" w14:paraId="04275442" w14:textId="77777777">
            <w:pPr>
              <w:jc w:val="both"/>
              <w:rPr>
                <w:rFonts w:ascii="Times New Roman" w:hAnsi="Times New Roman" w:eastAsia="Calibri" w:cs="Times New Roman"/>
              </w:rPr>
            </w:pPr>
            <w:r w:rsidRPr="00FB79B7">
              <w:rPr>
                <w:rFonts w:ascii="Times New Roman" w:hAnsi="Times New Roman" w:eastAsia="Calibri" w:cs="Times New Roman"/>
              </w:rPr>
              <w:t xml:space="preserve">Kopraprobleemi lahendus maaparandussüsteemides peab olema kompleksne, selleks koostati 2022-2023 kopra kaitse ja ohjamise tegevuskava ning selle alusel ka muudatusettepanek jahieeskirja muutmiseks. Paraku 2023. aasta juulis vastu võetud jahieeskirja muudatus, mis oleks võimaldanud maaparandus-süsteemides aastaringset koprajahti, muudeti juulis tagasi ja piirati ka koprale jahipidamise võimalusi. Seejuures tegi Regionaalministeerium ise ettepaneku veelgi enam koprajahti piirata. Peame ebaõiglaseks seada koprajahi või kopra väljapüügi korraldamine maaomanike kohustuseks ning kutsume üles probleemi lahendamiseks tegema laiemat koostööd Kliimaministeeriumi, maaomanike ja jahindusorganisatsioonidega. </w:t>
            </w:r>
          </w:p>
          <w:p w:rsidRPr="00FB79B7" w:rsidR="00304C13" w:rsidP="00EB5298" w:rsidRDefault="00304C13" w14:paraId="1BE2842C" w14:textId="73D8221E">
            <w:pPr>
              <w:jc w:val="both"/>
              <w:rPr>
                <w:rFonts w:ascii="Times New Roman" w:hAnsi="Times New Roman" w:eastAsia="Calibri" w:cs="Times New Roman"/>
              </w:rPr>
            </w:pPr>
            <w:r w:rsidRPr="00FB79B7">
              <w:rPr>
                <w:rFonts w:ascii="Times New Roman" w:hAnsi="Times New Roman" w:eastAsia="Calibri" w:cs="Times New Roman"/>
                <w:b/>
                <w:bCs/>
              </w:rPr>
              <w:t>Teeme ettepaneku jätta maaparandusseaduse § 49 lg 8 muutmata kuni kobraste küttimise osas on leitud mõistlikud lahendused.</w:t>
            </w:r>
          </w:p>
        </w:tc>
        <w:tc>
          <w:tcPr>
            <w:tcW w:w="4394" w:type="dxa"/>
          </w:tcPr>
          <w:p w:rsidRPr="00FB79B7" w:rsidR="00304C13" w:rsidP="00EB5298" w:rsidRDefault="00304C13" w14:paraId="642C277B" w14:textId="4CCAAF67">
            <w:pPr>
              <w:jc w:val="both"/>
              <w:rPr>
                <w:rFonts w:ascii="Times New Roman" w:hAnsi="Times New Roman" w:eastAsia="Calibri" w:cs="Times New Roman"/>
                <w:b/>
                <w:bCs/>
              </w:rPr>
            </w:pPr>
            <w:r w:rsidRPr="00FB79B7">
              <w:rPr>
                <w:rFonts w:ascii="Times New Roman" w:hAnsi="Times New Roman" w:eastAsia="Calibri" w:cs="Times New Roman"/>
                <w:b/>
                <w:bCs/>
              </w:rPr>
              <w:t>Selgitatud</w:t>
            </w:r>
          </w:p>
          <w:p w:rsidRPr="00FB79B7" w:rsidR="00304C13" w:rsidP="00EB5298" w:rsidRDefault="00304C13" w14:paraId="5BF5400F" w14:textId="67219737">
            <w:pPr>
              <w:jc w:val="both"/>
              <w:rPr>
                <w:rFonts w:ascii="Times New Roman" w:hAnsi="Times New Roman" w:eastAsia="Calibri" w:cs="Times New Roman"/>
              </w:rPr>
            </w:pPr>
            <w:r w:rsidRPr="00FB79B7">
              <w:rPr>
                <w:rFonts w:ascii="Times New Roman" w:hAnsi="Times New Roman" w:eastAsia="Calibri" w:cs="Times New Roman"/>
              </w:rPr>
              <w:t xml:space="preserve">Riigi poolt korras hoitaval </w:t>
            </w:r>
            <w:proofErr w:type="spellStart"/>
            <w:r w:rsidRPr="00FB79B7">
              <w:rPr>
                <w:rFonts w:ascii="Times New Roman" w:hAnsi="Times New Roman" w:eastAsia="Calibri" w:cs="Times New Roman"/>
              </w:rPr>
              <w:t>ühiseesvoolul</w:t>
            </w:r>
            <w:proofErr w:type="spellEnd"/>
            <w:r w:rsidRPr="00FB79B7">
              <w:rPr>
                <w:rFonts w:ascii="Times New Roman" w:hAnsi="Times New Roman" w:eastAsia="Calibri" w:cs="Times New Roman"/>
              </w:rPr>
              <w:t xml:space="preserve"> korraldab hoiutöid, sealhulgas koprapaisude eemaldamist </w:t>
            </w:r>
            <w:proofErr w:type="spellStart"/>
            <w:r w:rsidRPr="00FB79B7">
              <w:rPr>
                <w:rFonts w:ascii="Times New Roman" w:hAnsi="Times New Roman" w:eastAsia="Calibri" w:cs="Times New Roman"/>
              </w:rPr>
              <w:t>MaRu</w:t>
            </w:r>
            <w:proofErr w:type="spellEnd"/>
            <w:r w:rsidRPr="00FB79B7">
              <w:rPr>
                <w:rFonts w:ascii="Times New Roman" w:hAnsi="Times New Roman" w:eastAsia="Calibri" w:cs="Times New Roman"/>
              </w:rPr>
              <w:t xml:space="preserve">. Koprapaisude eemaldamine annab oodatud tulemuse üksnes </w:t>
            </w:r>
            <w:r w:rsidRPr="00FB79B7">
              <w:rPr>
                <w:rFonts w:ascii="Times New Roman" w:hAnsi="Times New Roman" w:eastAsia="Calibri" w:cs="Times New Roman"/>
              </w:rPr>
              <w:t>siis, kui kopral puudub võimalus paisu uuesti rajada. Selleks tuleb koprad kas välja püüda või küttida. JDM juhtis tähelepanu  08.06.2025 aastal jõustunud jahiseaduse muudatusele, mille kohaselt korraldab Keskkonnaamet jahipidamist uluki tekitatud kahju vältimiseks.</w:t>
            </w:r>
          </w:p>
        </w:tc>
      </w:tr>
    </w:tbl>
    <w:p w:rsidRPr="00614B05" w:rsidR="005A13B4" w:rsidP="00304C13" w:rsidRDefault="005A13B4" w14:paraId="09C63E49" w14:textId="77777777">
      <w:pPr>
        <w:rPr>
          <w:rFonts w:ascii="Times New Roman" w:hAnsi="Times New Roman" w:cs="Times New Roman"/>
        </w:rPr>
      </w:pPr>
    </w:p>
    <w:sectPr w:rsidRPr="00614B05" w:rsidR="005A13B4" w:rsidSect="00304C13">
      <w:footerReference w:type="default" r:id="rId11"/>
      <w:pgSz w:w="11906" w:h="16838" w:orient="portrait"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519E" w:rsidP="00F61526" w:rsidRDefault="0032519E" w14:paraId="774C49CC" w14:textId="77777777">
      <w:r>
        <w:separator/>
      </w:r>
    </w:p>
  </w:endnote>
  <w:endnote w:type="continuationSeparator" w:id="0">
    <w:p w:rsidR="0032519E" w:rsidP="00F61526" w:rsidRDefault="0032519E" w14:paraId="659127B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168432"/>
      <w:docPartObj>
        <w:docPartGallery w:val="Page Numbers (Bottom of Page)"/>
        <w:docPartUnique/>
      </w:docPartObj>
    </w:sdtPr>
    <w:sdtEndPr>
      <w:rPr>
        <w:rFonts w:ascii="Times New Roman" w:hAnsi="Times New Roman" w:cs="Times New Roman"/>
      </w:rPr>
    </w:sdtEndPr>
    <w:sdtContent>
      <w:p w:rsidRPr="003B2199" w:rsidR="00D505DC" w:rsidRDefault="00D505DC" w14:paraId="08BC40B3" w14:textId="0C98141B">
        <w:pPr>
          <w:pStyle w:val="Jalus"/>
          <w:jc w:val="center"/>
          <w:rPr>
            <w:rFonts w:ascii="Times New Roman" w:hAnsi="Times New Roman" w:cs="Times New Roman"/>
          </w:rPr>
        </w:pPr>
        <w:r w:rsidRPr="003B2199">
          <w:rPr>
            <w:rFonts w:ascii="Times New Roman" w:hAnsi="Times New Roman" w:cs="Times New Roman"/>
          </w:rPr>
          <w:fldChar w:fldCharType="begin"/>
        </w:r>
        <w:r w:rsidRPr="003B2199">
          <w:rPr>
            <w:rFonts w:ascii="Times New Roman" w:hAnsi="Times New Roman" w:cs="Times New Roman"/>
          </w:rPr>
          <w:instrText>PAGE   \* MERGEFORMAT</w:instrText>
        </w:r>
        <w:r w:rsidRPr="003B2199">
          <w:rPr>
            <w:rFonts w:ascii="Times New Roman" w:hAnsi="Times New Roman" w:cs="Times New Roman"/>
          </w:rPr>
          <w:fldChar w:fldCharType="separate"/>
        </w:r>
        <w:r w:rsidRPr="003B2199">
          <w:rPr>
            <w:rFonts w:ascii="Times New Roman" w:hAnsi="Times New Roman" w:cs="Times New Roman"/>
          </w:rPr>
          <w:t>2</w:t>
        </w:r>
        <w:r w:rsidRPr="003B2199">
          <w:rPr>
            <w:rFonts w:ascii="Times New Roman" w:hAnsi="Times New Roman" w:cs="Times New Roman"/>
          </w:rPr>
          <w:fldChar w:fldCharType="end"/>
        </w:r>
      </w:p>
    </w:sdtContent>
  </w:sdt>
  <w:p w:rsidR="00F61526" w:rsidRDefault="00F61526" w14:paraId="7672376B" w14:textId="7777777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519E" w:rsidP="00F61526" w:rsidRDefault="0032519E" w14:paraId="581E1759" w14:textId="77777777">
      <w:r>
        <w:separator/>
      </w:r>
    </w:p>
  </w:footnote>
  <w:footnote w:type="continuationSeparator" w:id="0">
    <w:p w:rsidR="0032519E" w:rsidP="00F61526" w:rsidRDefault="0032519E" w14:paraId="695445F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D21A"/>
    <w:multiLevelType w:val="hybridMultilevel"/>
    <w:tmpl w:val="74A2061A"/>
    <w:lvl w:ilvl="0" w:tplc="87402618">
      <w:start w:val="1"/>
      <w:numFmt w:val="decimal"/>
      <w:lvlText w:val="%1."/>
      <w:lvlJc w:val="left"/>
      <w:pPr>
        <w:ind w:left="360" w:hanging="360"/>
      </w:pPr>
      <w:rPr>
        <w:rFonts w:hint="default" w:ascii="Arial" w:hAnsi="Arial" w:cs="Times New Roman"/>
        <w:b/>
        <w:bCs/>
      </w:rPr>
    </w:lvl>
    <w:lvl w:ilvl="1" w:tplc="DA6AC762">
      <w:start w:val="1"/>
      <w:numFmt w:val="lowerLetter"/>
      <w:lvlText w:val="%2."/>
      <w:lvlJc w:val="left"/>
      <w:pPr>
        <w:ind w:left="1440" w:hanging="360"/>
      </w:pPr>
    </w:lvl>
    <w:lvl w:ilvl="2" w:tplc="95E03C32">
      <w:start w:val="1"/>
      <w:numFmt w:val="lowerRoman"/>
      <w:lvlText w:val="%3."/>
      <w:lvlJc w:val="right"/>
      <w:pPr>
        <w:ind w:left="2160" w:hanging="180"/>
      </w:pPr>
    </w:lvl>
    <w:lvl w:ilvl="3" w:tplc="AD8A0664">
      <w:start w:val="1"/>
      <w:numFmt w:val="decimal"/>
      <w:lvlText w:val="%4."/>
      <w:lvlJc w:val="left"/>
      <w:pPr>
        <w:ind w:left="2880" w:hanging="360"/>
      </w:pPr>
    </w:lvl>
    <w:lvl w:ilvl="4" w:tplc="66206724">
      <w:start w:val="1"/>
      <w:numFmt w:val="lowerLetter"/>
      <w:lvlText w:val="%5."/>
      <w:lvlJc w:val="left"/>
      <w:pPr>
        <w:ind w:left="3600" w:hanging="360"/>
      </w:pPr>
    </w:lvl>
    <w:lvl w:ilvl="5" w:tplc="7142612C">
      <w:start w:val="1"/>
      <w:numFmt w:val="lowerRoman"/>
      <w:lvlText w:val="%6."/>
      <w:lvlJc w:val="right"/>
      <w:pPr>
        <w:ind w:left="4320" w:hanging="180"/>
      </w:pPr>
    </w:lvl>
    <w:lvl w:ilvl="6" w:tplc="66506C14">
      <w:start w:val="1"/>
      <w:numFmt w:val="decimal"/>
      <w:lvlText w:val="%7."/>
      <w:lvlJc w:val="left"/>
      <w:pPr>
        <w:ind w:left="5040" w:hanging="360"/>
      </w:pPr>
    </w:lvl>
    <w:lvl w:ilvl="7" w:tplc="D7046BBC">
      <w:start w:val="1"/>
      <w:numFmt w:val="lowerLetter"/>
      <w:lvlText w:val="%8."/>
      <w:lvlJc w:val="left"/>
      <w:pPr>
        <w:ind w:left="5760" w:hanging="360"/>
      </w:pPr>
    </w:lvl>
    <w:lvl w:ilvl="8" w:tplc="73C84DC2">
      <w:start w:val="1"/>
      <w:numFmt w:val="lowerRoman"/>
      <w:lvlText w:val="%9."/>
      <w:lvlJc w:val="right"/>
      <w:pPr>
        <w:ind w:left="6480" w:hanging="180"/>
      </w:pPr>
    </w:lvl>
  </w:abstractNum>
  <w:abstractNum w:abstractNumId="1" w15:restartNumberingAfterBreak="0">
    <w:nsid w:val="089B5EFB"/>
    <w:multiLevelType w:val="hybridMultilevel"/>
    <w:tmpl w:val="24F4EFC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EEE0482"/>
    <w:multiLevelType w:val="hybridMultilevel"/>
    <w:tmpl w:val="45EE4298"/>
    <w:lvl w:ilvl="0" w:tplc="1DA6BA6C">
      <w:start w:val="1"/>
      <w:numFmt w:val="bullet"/>
      <w:lvlText w:val=""/>
      <w:lvlJc w:val="left"/>
      <w:pPr>
        <w:ind w:left="720" w:hanging="360"/>
      </w:pPr>
      <w:rPr>
        <w:rFonts w:ascii="Symbol" w:hAnsi="Symbol"/>
      </w:rPr>
    </w:lvl>
    <w:lvl w:ilvl="1" w:tplc="45BEF84A">
      <w:start w:val="1"/>
      <w:numFmt w:val="bullet"/>
      <w:lvlText w:val=""/>
      <w:lvlJc w:val="left"/>
      <w:pPr>
        <w:ind w:left="720" w:hanging="360"/>
      </w:pPr>
      <w:rPr>
        <w:rFonts w:ascii="Symbol" w:hAnsi="Symbol"/>
      </w:rPr>
    </w:lvl>
    <w:lvl w:ilvl="2" w:tplc="EC064CDE">
      <w:start w:val="1"/>
      <w:numFmt w:val="bullet"/>
      <w:lvlText w:val=""/>
      <w:lvlJc w:val="left"/>
      <w:pPr>
        <w:ind w:left="720" w:hanging="360"/>
      </w:pPr>
      <w:rPr>
        <w:rFonts w:ascii="Symbol" w:hAnsi="Symbol"/>
      </w:rPr>
    </w:lvl>
    <w:lvl w:ilvl="3" w:tplc="3650011C">
      <w:start w:val="1"/>
      <w:numFmt w:val="bullet"/>
      <w:lvlText w:val=""/>
      <w:lvlJc w:val="left"/>
      <w:pPr>
        <w:ind w:left="720" w:hanging="360"/>
      </w:pPr>
      <w:rPr>
        <w:rFonts w:ascii="Symbol" w:hAnsi="Symbol"/>
      </w:rPr>
    </w:lvl>
    <w:lvl w:ilvl="4" w:tplc="FFD089F8">
      <w:start w:val="1"/>
      <w:numFmt w:val="bullet"/>
      <w:lvlText w:val=""/>
      <w:lvlJc w:val="left"/>
      <w:pPr>
        <w:ind w:left="720" w:hanging="360"/>
      </w:pPr>
      <w:rPr>
        <w:rFonts w:ascii="Symbol" w:hAnsi="Symbol"/>
      </w:rPr>
    </w:lvl>
    <w:lvl w:ilvl="5" w:tplc="5D4831D4">
      <w:start w:val="1"/>
      <w:numFmt w:val="bullet"/>
      <w:lvlText w:val=""/>
      <w:lvlJc w:val="left"/>
      <w:pPr>
        <w:ind w:left="720" w:hanging="360"/>
      </w:pPr>
      <w:rPr>
        <w:rFonts w:ascii="Symbol" w:hAnsi="Symbol"/>
      </w:rPr>
    </w:lvl>
    <w:lvl w:ilvl="6" w:tplc="0890F2E8">
      <w:start w:val="1"/>
      <w:numFmt w:val="bullet"/>
      <w:lvlText w:val=""/>
      <w:lvlJc w:val="left"/>
      <w:pPr>
        <w:ind w:left="720" w:hanging="360"/>
      </w:pPr>
      <w:rPr>
        <w:rFonts w:ascii="Symbol" w:hAnsi="Symbol"/>
      </w:rPr>
    </w:lvl>
    <w:lvl w:ilvl="7" w:tplc="65025A6A">
      <w:start w:val="1"/>
      <w:numFmt w:val="bullet"/>
      <w:lvlText w:val=""/>
      <w:lvlJc w:val="left"/>
      <w:pPr>
        <w:ind w:left="720" w:hanging="360"/>
      </w:pPr>
      <w:rPr>
        <w:rFonts w:ascii="Symbol" w:hAnsi="Symbol"/>
      </w:rPr>
    </w:lvl>
    <w:lvl w:ilvl="8" w:tplc="141E33F2">
      <w:start w:val="1"/>
      <w:numFmt w:val="bullet"/>
      <w:lvlText w:val=""/>
      <w:lvlJc w:val="left"/>
      <w:pPr>
        <w:ind w:left="720" w:hanging="360"/>
      </w:pPr>
      <w:rPr>
        <w:rFonts w:ascii="Symbol" w:hAnsi="Symbol"/>
      </w:rPr>
    </w:lvl>
  </w:abstractNum>
  <w:abstractNum w:abstractNumId="3" w15:restartNumberingAfterBreak="0">
    <w:nsid w:val="16491E8E"/>
    <w:multiLevelType w:val="hybridMultilevel"/>
    <w:tmpl w:val="BE2E97CA"/>
    <w:lvl w:ilvl="0" w:tplc="04250001">
      <w:start w:val="1"/>
      <w:numFmt w:val="bullet"/>
      <w:lvlText w:val=""/>
      <w:lvlJc w:val="left"/>
      <w:pPr>
        <w:ind w:left="360" w:hanging="360"/>
      </w:pPr>
      <w:rPr>
        <w:rFonts w:hint="default" w:ascii="Symbol" w:hAnsi="Symbol"/>
      </w:rPr>
    </w:lvl>
    <w:lvl w:ilvl="1" w:tplc="04250003" w:tentative="1">
      <w:start w:val="1"/>
      <w:numFmt w:val="bullet"/>
      <w:lvlText w:val="o"/>
      <w:lvlJc w:val="left"/>
      <w:pPr>
        <w:ind w:left="1080" w:hanging="360"/>
      </w:pPr>
      <w:rPr>
        <w:rFonts w:hint="default" w:ascii="Courier New" w:hAnsi="Courier New" w:cs="Courier New"/>
      </w:rPr>
    </w:lvl>
    <w:lvl w:ilvl="2" w:tplc="04250005" w:tentative="1">
      <w:start w:val="1"/>
      <w:numFmt w:val="bullet"/>
      <w:lvlText w:val=""/>
      <w:lvlJc w:val="left"/>
      <w:pPr>
        <w:ind w:left="1800" w:hanging="360"/>
      </w:pPr>
      <w:rPr>
        <w:rFonts w:hint="default" w:ascii="Wingdings" w:hAnsi="Wingdings"/>
      </w:rPr>
    </w:lvl>
    <w:lvl w:ilvl="3" w:tplc="04250001" w:tentative="1">
      <w:start w:val="1"/>
      <w:numFmt w:val="bullet"/>
      <w:lvlText w:val=""/>
      <w:lvlJc w:val="left"/>
      <w:pPr>
        <w:ind w:left="2520" w:hanging="360"/>
      </w:pPr>
      <w:rPr>
        <w:rFonts w:hint="default" w:ascii="Symbol" w:hAnsi="Symbol"/>
      </w:rPr>
    </w:lvl>
    <w:lvl w:ilvl="4" w:tplc="04250003" w:tentative="1">
      <w:start w:val="1"/>
      <w:numFmt w:val="bullet"/>
      <w:lvlText w:val="o"/>
      <w:lvlJc w:val="left"/>
      <w:pPr>
        <w:ind w:left="3240" w:hanging="360"/>
      </w:pPr>
      <w:rPr>
        <w:rFonts w:hint="default" w:ascii="Courier New" w:hAnsi="Courier New" w:cs="Courier New"/>
      </w:rPr>
    </w:lvl>
    <w:lvl w:ilvl="5" w:tplc="04250005" w:tentative="1">
      <w:start w:val="1"/>
      <w:numFmt w:val="bullet"/>
      <w:lvlText w:val=""/>
      <w:lvlJc w:val="left"/>
      <w:pPr>
        <w:ind w:left="3960" w:hanging="360"/>
      </w:pPr>
      <w:rPr>
        <w:rFonts w:hint="default" w:ascii="Wingdings" w:hAnsi="Wingdings"/>
      </w:rPr>
    </w:lvl>
    <w:lvl w:ilvl="6" w:tplc="04250001" w:tentative="1">
      <w:start w:val="1"/>
      <w:numFmt w:val="bullet"/>
      <w:lvlText w:val=""/>
      <w:lvlJc w:val="left"/>
      <w:pPr>
        <w:ind w:left="4680" w:hanging="360"/>
      </w:pPr>
      <w:rPr>
        <w:rFonts w:hint="default" w:ascii="Symbol" w:hAnsi="Symbol"/>
      </w:rPr>
    </w:lvl>
    <w:lvl w:ilvl="7" w:tplc="04250003" w:tentative="1">
      <w:start w:val="1"/>
      <w:numFmt w:val="bullet"/>
      <w:lvlText w:val="o"/>
      <w:lvlJc w:val="left"/>
      <w:pPr>
        <w:ind w:left="5400" w:hanging="360"/>
      </w:pPr>
      <w:rPr>
        <w:rFonts w:hint="default" w:ascii="Courier New" w:hAnsi="Courier New" w:cs="Courier New"/>
      </w:rPr>
    </w:lvl>
    <w:lvl w:ilvl="8" w:tplc="04250005" w:tentative="1">
      <w:start w:val="1"/>
      <w:numFmt w:val="bullet"/>
      <w:lvlText w:val=""/>
      <w:lvlJc w:val="left"/>
      <w:pPr>
        <w:ind w:left="6120" w:hanging="360"/>
      </w:pPr>
      <w:rPr>
        <w:rFonts w:hint="default" w:ascii="Wingdings" w:hAnsi="Wingdings"/>
      </w:rPr>
    </w:lvl>
  </w:abstractNum>
  <w:abstractNum w:abstractNumId="4" w15:restartNumberingAfterBreak="0">
    <w:nsid w:val="1C8A1B1F"/>
    <w:multiLevelType w:val="hybridMultilevel"/>
    <w:tmpl w:val="24F4EF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3537DF"/>
    <w:multiLevelType w:val="hybridMultilevel"/>
    <w:tmpl w:val="557CFF92"/>
    <w:lvl w:ilvl="0" w:tplc="AFC00ECE">
      <w:start w:val="1"/>
      <w:numFmt w:val="decimal"/>
      <w:lvlText w:val="%1."/>
      <w:lvlJc w:val="left"/>
      <w:pPr>
        <w:ind w:left="360" w:hanging="360"/>
      </w:pPr>
      <w:rPr>
        <w:rFonts w:hint="default"/>
        <w:b/>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21C65B05"/>
    <w:multiLevelType w:val="hybridMultilevel"/>
    <w:tmpl w:val="24F4EF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1A46D5"/>
    <w:multiLevelType w:val="hybridMultilevel"/>
    <w:tmpl w:val="24F4EF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51220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63B4C9C"/>
    <w:multiLevelType w:val="hybridMultilevel"/>
    <w:tmpl w:val="8EF274A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86A2556"/>
    <w:multiLevelType w:val="hybridMultilevel"/>
    <w:tmpl w:val="FEF482B6"/>
    <w:lvl w:ilvl="0" w:tplc="FC0E6BFC">
      <w:start w:val="1"/>
      <w:numFmt w:val="bullet"/>
      <w:lvlText w:val=""/>
      <w:lvlJc w:val="left"/>
      <w:pPr>
        <w:ind w:left="720" w:hanging="360"/>
      </w:pPr>
      <w:rPr>
        <w:rFonts w:ascii="Symbol" w:hAnsi="Symbol"/>
      </w:rPr>
    </w:lvl>
    <w:lvl w:ilvl="1" w:tplc="336E8D60">
      <w:start w:val="1"/>
      <w:numFmt w:val="bullet"/>
      <w:lvlText w:val=""/>
      <w:lvlJc w:val="left"/>
      <w:pPr>
        <w:ind w:left="720" w:hanging="360"/>
      </w:pPr>
      <w:rPr>
        <w:rFonts w:ascii="Symbol" w:hAnsi="Symbol"/>
      </w:rPr>
    </w:lvl>
    <w:lvl w:ilvl="2" w:tplc="03E4853E">
      <w:start w:val="1"/>
      <w:numFmt w:val="bullet"/>
      <w:lvlText w:val=""/>
      <w:lvlJc w:val="left"/>
      <w:pPr>
        <w:ind w:left="720" w:hanging="360"/>
      </w:pPr>
      <w:rPr>
        <w:rFonts w:ascii="Symbol" w:hAnsi="Symbol"/>
      </w:rPr>
    </w:lvl>
    <w:lvl w:ilvl="3" w:tplc="05BC6A9A">
      <w:start w:val="1"/>
      <w:numFmt w:val="bullet"/>
      <w:lvlText w:val=""/>
      <w:lvlJc w:val="left"/>
      <w:pPr>
        <w:ind w:left="720" w:hanging="360"/>
      </w:pPr>
      <w:rPr>
        <w:rFonts w:ascii="Symbol" w:hAnsi="Symbol"/>
      </w:rPr>
    </w:lvl>
    <w:lvl w:ilvl="4" w:tplc="F7EE0E14">
      <w:start w:val="1"/>
      <w:numFmt w:val="bullet"/>
      <w:lvlText w:val=""/>
      <w:lvlJc w:val="left"/>
      <w:pPr>
        <w:ind w:left="720" w:hanging="360"/>
      </w:pPr>
      <w:rPr>
        <w:rFonts w:ascii="Symbol" w:hAnsi="Symbol"/>
      </w:rPr>
    </w:lvl>
    <w:lvl w:ilvl="5" w:tplc="78501EA0">
      <w:start w:val="1"/>
      <w:numFmt w:val="bullet"/>
      <w:lvlText w:val=""/>
      <w:lvlJc w:val="left"/>
      <w:pPr>
        <w:ind w:left="720" w:hanging="360"/>
      </w:pPr>
      <w:rPr>
        <w:rFonts w:ascii="Symbol" w:hAnsi="Symbol"/>
      </w:rPr>
    </w:lvl>
    <w:lvl w:ilvl="6" w:tplc="69681BBE">
      <w:start w:val="1"/>
      <w:numFmt w:val="bullet"/>
      <w:lvlText w:val=""/>
      <w:lvlJc w:val="left"/>
      <w:pPr>
        <w:ind w:left="720" w:hanging="360"/>
      </w:pPr>
      <w:rPr>
        <w:rFonts w:ascii="Symbol" w:hAnsi="Symbol"/>
      </w:rPr>
    </w:lvl>
    <w:lvl w:ilvl="7" w:tplc="B5DC35E4">
      <w:start w:val="1"/>
      <w:numFmt w:val="bullet"/>
      <w:lvlText w:val=""/>
      <w:lvlJc w:val="left"/>
      <w:pPr>
        <w:ind w:left="720" w:hanging="360"/>
      </w:pPr>
      <w:rPr>
        <w:rFonts w:ascii="Symbol" w:hAnsi="Symbol"/>
      </w:rPr>
    </w:lvl>
    <w:lvl w:ilvl="8" w:tplc="B67E7114">
      <w:start w:val="1"/>
      <w:numFmt w:val="bullet"/>
      <w:lvlText w:val=""/>
      <w:lvlJc w:val="left"/>
      <w:pPr>
        <w:ind w:left="720" w:hanging="360"/>
      </w:pPr>
      <w:rPr>
        <w:rFonts w:ascii="Symbol" w:hAnsi="Symbol"/>
      </w:rPr>
    </w:lvl>
  </w:abstractNum>
  <w:abstractNum w:abstractNumId="11" w15:restartNumberingAfterBreak="0">
    <w:nsid w:val="2B910CB8"/>
    <w:multiLevelType w:val="hybridMultilevel"/>
    <w:tmpl w:val="3A6254C6"/>
    <w:lvl w:ilvl="0" w:tplc="FFFFFFFF">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12" w15:restartNumberingAfterBreak="0">
    <w:nsid w:val="2FA63057"/>
    <w:multiLevelType w:val="hybridMultilevel"/>
    <w:tmpl w:val="4FECA2B2"/>
    <w:lvl w:ilvl="0" w:tplc="9AB82E30">
      <w:start w:val="5"/>
      <w:numFmt w:val="bullet"/>
      <w:lvlText w:val="-"/>
      <w:lvlJc w:val="left"/>
      <w:pPr>
        <w:ind w:left="420" w:hanging="360"/>
      </w:pPr>
      <w:rPr>
        <w:rFonts w:hint="default" w:ascii="Times New Roman" w:hAnsi="Times New Roman" w:eastAsia="Calibri" w:cs="Times New Roman"/>
      </w:rPr>
    </w:lvl>
    <w:lvl w:ilvl="1" w:tplc="04250003" w:tentative="1">
      <w:start w:val="1"/>
      <w:numFmt w:val="bullet"/>
      <w:lvlText w:val="o"/>
      <w:lvlJc w:val="left"/>
      <w:pPr>
        <w:ind w:left="1140" w:hanging="360"/>
      </w:pPr>
      <w:rPr>
        <w:rFonts w:hint="default" w:ascii="Courier New" w:hAnsi="Courier New" w:cs="Courier New"/>
      </w:rPr>
    </w:lvl>
    <w:lvl w:ilvl="2" w:tplc="04250005" w:tentative="1">
      <w:start w:val="1"/>
      <w:numFmt w:val="bullet"/>
      <w:lvlText w:val=""/>
      <w:lvlJc w:val="left"/>
      <w:pPr>
        <w:ind w:left="1860" w:hanging="360"/>
      </w:pPr>
      <w:rPr>
        <w:rFonts w:hint="default" w:ascii="Wingdings" w:hAnsi="Wingdings"/>
      </w:rPr>
    </w:lvl>
    <w:lvl w:ilvl="3" w:tplc="04250001" w:tentative="1">
      <w:start w:val="1"/>
      <w:numFmt w:val="bullet"/>
      <w:lvlText w:val=""/>
      <w:lvlJc w:val="left"/>
      <w:pPr>
        <w:ind w:left="2580" w:hanging="360"/>
      </w:pPr>
      <w:rPr>
        <w:rFonts w:hint="default" w:ascii="Symbol" w:hAnsi="Symbol"/>
      </w:rPr>
    </w:lvl>
    <w:lvl w:ilvl="4" w:tplc="04250003" w:tentative="1">
      <w:start w:val="1"/>
      <w:numFmt w:val="bullet"/>
      <w:lvlText w:val="o"/>
      <w:lvlJc w:val="left"/>
      <w:pPr>
        <w:ind w:left="3300" w:hanging="360"/>
      </w:pPr>
      <w:rPr>
        <w:rFonts w:hint="default" w:ascii="Courier New" w:hAnsi="Courier New" w:cs="Courier New"/>
      </w:rPr>
    </w:lvl>
    <w:lvl w:ilvl="5" w:tplc="04250005" w:tentative="1">
      <w:start w:val="1"/>
      <w:numFmt w:val="bullet"/>
      <w:lvlText w:val=""/>
      <w:lvlJc w:val="left"/>
      <w:pPr>
        <w:ind w:left="4020" w:hanging="360"/>
      </w:pPr>
      <w:rPr>
        <w:rFonts w:hint="default" w:ascii="Wingdings" w:hAnsi="Wingdings"/>
      </w:rPr>
    </w:lvl>
    <w:lvl w:ilvl="6" w:tplc="04250001" w:tentative="1">
      <w:start w:val="1"/>
      <w:numFmt w:val="bullet"/>
      <w:lvlText w:val=""/>
      <w:lvlJc w:val="left"/>
      <w:pPr>
        <w:ind w:left="4740" w:hanging="360"/>
      </w:pPr>
      <w:rPr>
        <w:rFonts w:hint="default" w:ascii="Symbol" w:hAnsi="Symbol"/>
      </w:rPr>
    </w:lvl>
    <w:lvl w:ilvl="7" w:tplc="04250003" w:tentative="1">
      <w:start w:val="1"/>
      <w:numFmt w:val="bullet"/>
      <w:lvlText w:val="o"/>
      <w:lvlJc w:val="left"/>
      <w:pPr>
        <w:ind w:left="5460" w:hanging="360"/>
      </w:pPr>
      <w:rPr>
        <w:rFonts w:hint="default" w:ascii="Courier New" w:hAnsi="Courier New" w:cs="Courier New"/>
      </w:rPr>
    </w:lvl>
    <w:lvl w:ilvl="8" w:tplc="04250005" w:tentative="1">
      <w:start w:val="1"/>
      <w:numFmt w:val="bullet"/>
      <w:lvlText w:val=""/>
      <w:lvlJc w:val="left"/>
      <w:pPr>
        <w:ind w:left="6180" w:hanging="360"/>
      </w:pPr>
      <w:rPr>
        <w:rFonts w:hint="default" w:ascii="Wingdings" w:hAnsi="Wingdings"/>
      </w:rPr>
    </w:lvl>
  </w:abstractNum>
  <w:abstractNum w:abstractNumId="13" w15:restartNumberingAfterBreak="0">
    <w:nsid w:val="309327A9"/>
    <w:multiLevelType w:val="hybridMultilevel"/>
    <w:tmpl w:val="EA2631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1030E8B"/>
    <w:multiLevelType w:val="hybridMultilevel"/>
    <w:tmpl w:val="24F4EF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41E1982"/>
    <w:multiLevelType w:val="hybridMultilevel"/>
    <w:tmpl w:val="24F4EF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EA2F9B"/>
    <w:multiLevelType w:val="hybridMultilevel"/>
    <w:tmpl w:val="24F4EF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82516C"/>
    <w:multiLevelType w:val="hybridMultilevel"/>
    <w:tmpl w:val="ABC65F66"/>
    <w:lvl w:ilvl="0" w:tplc="5BBC9B9C">
      <w:start w:val="1"/>
      <w:numFmt w:val="bullet"/>
      <w:lvlText w:val=""/>
      <w:lvlJc w:val="left"/>
      <w:pPr>
        <w:ind w:left="720" w:hanging="360"/>
      </w:pPr>
      <w:rPr>
        <w:rFonts w:ascii="Symbol" w:hAnsi="Symbol"/>
      </w:rPr>
    </w:lvl>
    <w:lvl w:ilvl="1" w:tplc="47A86FF8">
      <w:start w:val="1"/>
      <w:numFmt w:val="bullet"/>
      <w:lvlText w:val=""/>
      <w:lvlJc w:val="left"/>
      <w:pPr>
        <w:ind w:left="720" w:hanging="360"/>
      </w:pPr>
      <w:rPr>
        <w:rFonts w:ascii="Symbol" w:hAnsi="Symbol"/>
      </w:rPr>
    </w:lvl>
    <w:lvl w:ilvl="2" w:tplc="ED9C031A">
      <w:start w:val="1"/>
      <w:numFmt w:val="bullet"/>
      <w:lvlText w:val=""/>
      <w:lvlJc w:val="left"/>
      <w:pPr>
        <w:ind w:left="720" w:hanging="360"/>
      </w:pPr>
      <w:rPr>
        <w:rFonts w:ascii="Symbol" w:hAnsi="Symbol"/>
      </w:rPr>
    </w:lvl>
    <w:lvl w:ilvl="3" w:tplc="737853BA">
      <w:start w:val="1"/>
      <w:numFmt w:val="bullet"/>
      <w:lvlText w:val=""/>
      <w:lvlJc w:val="left"/>
      <w:pPr>
        <w:ind w:left="720" w:hanging="360"/>
      </w:pPr>
      <w:rPr>
        <w:rFonts w:ascii="Symbol" w:hAnsi="Symbol"/>
      </w:rPr>
    </w:lvl>
    <w:lvl w:ilvl="4" w:tplc="6666DD70">
      <w:start w:val="1"/>
      <w:numFmt w:val="bullet"/>
      <w:lvlText w:val=""/>
      <w:lvlJc w:val="left"/>
      <w:pPr>
        <w:ind w:left="720" w:hanging="360"/>
      </w:pPr>
      <w:rPr>
        <w:rFonts w:ascii="Symbol" w:hAnsi="Symbol"/>
      </w:rPr>
    </w:lvl>
    <w:lvl w:ilvl="5" w:tplc="8C20509E">
      <w:start w:val="1"/>
      <w:numFmt w:val="bullet"/>
      <w:lvlText w:val=""/>
      <w:lvlJc w:val="left"/>
      <w:pPr>
        <w:ind w:left="720" w:hanging="360"/>
      </w:pPr>
      <w:rPr>
        <w:rFonts w:ascii="Symbol" w:hAnsi="Symbol"/>
      </w:rPr>
    </w:lvl>
    <w:lvl w:ilvl="6" w:tplc="4998B72C">
      <w:start w:val="1"/>
      <w:numFmt w:val="bullet"/>
      <w:lvlText w:val=""/>
      <w:lvlJc w:val="left"/>
      <w:pPr>
        <w:ind w:left="720" w:hanging="360"/>
      </w:pPr>
      <w:rPr>
        <w:rFonts w:ascii="Symbol" w:hAnsi="Symbol"/>
      </w:rPr>
    </w:lvl>
    <w:lvl w:ilvl="7" w:tplc="9BFA2D02">
      <w:start w:val="1"/>
      <w:numFmt w:val="bullet"/>
      <w:lvlText w:val=""/>
      <w:lvlJc w:val="left"/>
      <w:pPr>
        <w:ind w:left="720" w:hanging="360"/>
      </w:pPr>
      <w:rPr>
        <w:rFonts w:ascii="Symbol" w:hAnsi="Symbol"/>
      </w:rPr>
    </w:lvl>
    <w:lvl w:ilvl="8" w:tplc="07D0FB9A">
      <w:start w:val="1"/>
      <w:numFmt w:val="bullet"/>
      <w:lvlText w:val=""/>
      <w:lvlJc w:val="left"/>
      <w:pPr>
        <w:ind w:left="720" w:hanging="360"/>
      </w:pPr>
      <w:rPr>
        <w:rFonts w:ascii="Symbol" w:hAnsi="Symbol"/>
      </w:rPr>
    </w:lvl>
  </w:abstractNum>
  <w:abstractNum w:abstractNumId="18" w15:restartNumberingAfterBreak="0">
    <w:nsid w:val="42422413"/>
    <w:multiLevelType w:val="hybridMultilevel"/>
    <w:tmpl w:val="3A6254C6"/>
    <w:lvl w:ilvl="0" w:tplc="93906DDC">
      <w:start w:val="1"/>
      <w:numFmt w:val="decimal"/>
      <w:lvlText w:val="%1."/>
      <w:lvlJc w:val="left"/>
      <w:pPr>
        <w:ind w:left="360" w:hanging="360"/>
      </w:pPr>
      <w:rPr>
        <w:rFonts w:hint="default"/>
        <w:b/>
        <w:bCs/>
      </w:rPr>
    </w:lvl>
    <w:lvl w:ilvl="1" w:tplc="04250003" w:tentative="1">
      <w:start w:val="1"/>
      <w:numFmt w:val="bullet"/>
      <w:lvlText w:val="o"/>
      <w:lvlJc w:val="left"/>
      <w:pPr>
        <w:ind w:left="1080" w:hanging="360"/>
      </w:pPr>
      <w:rPr>
        <w:rFonts w:hint="default" w:ascii="Courier New" w:hAnsi="Courier New" w:cs="Courier New"/>
      </w:rPr>
    </w:lvl>
    <w:lvl w:ilvl="2" w:tplc="04250005" w:tentative="1">
      <w:start w:val="1"/>
      <w:numFmt w:val="bullet"/>
      <w:lvlText w:val=""/>
      <w:lvlJc w:val="left"/>
      <w:pPr>
        <w:ind w:left="1800" w:hanging="360"/>
      </w:pPr>
      <w:rPr>
        <w:rFonts w:hint="default" w:ascii="Wingdings" w:hAnsi="Wingdings"/>
      </w:rPr>
    </w:lvl>
    <w:lvl w:ilvl="3" w:tplc="04250001" w:tentative="1">
      <w:start w:val="1"/>
      <w:numFmt w:val="bullet"/>
      <w:lvlText w:val=""/>
      <w:lvlJc w:val="left"/>
      <w:pPr>
        <w:ind w:left="2520" w:hanging="360"/>
      </w:pPr>
      <w:rPr>
        <w:rFonts w:hint="default" w:ascii="Symbol" w:hAnsi="Symbol"/>
      </w:rPr>
    </w:lvl>
    <w:lvl w:ilvl="4" w:tplc="04250003" w:tentative="1">
      <w:start w:val="1"/>
      <w:numFmt w:val="bullet"/>
      <w:lvlText w:val="o"/>
      <w:lvlJc w:val="left"/>
      <w:pPr>
        <w:ind w:left="3240" w:hanging="360"/>
      </w:pPr>
      <w:rPr>
        <w:rFonts w:hint="default" w:ascii="Courier New" w:hAnsi="Courier New" w:cs="Courier New"/>
      </w:rPr>
    </w:lvl>
    <w:lvl w:ilvl="5" w:tplc="04250005" w:tentative="1">
      <w:start w:val="1"/>
      <w:numFmt w:val="bullet"/>
      <w:lvlText w:val=""/>
      <w:lvlJc w:val="left"/>
      <w:pPr>
        <w:ind w:left="3960" w:hanging="360"/>
      </w:pPr>
      <w:rPr>
        <w:rFonts w:hint="default" w:ascii="Wingdings" w:hAnsi="Wingdings"/>
      </w:rPr>
    </w:lvl>
    <w:lvl w:ilvl="6" w:tplc="04250001" w:tentative="1">
      <w:start w:val="1"/>
      <w:numFmt w:val="bullet"/>
      <w:lvlText w:val=""/>
      <w:lvlJc w:val="left"/>
      <w:pPr>
        <w:ind w:left="4680" w:hanging="360"/>
      </w:pPr>
      <w:rPr>
        <w:rFonts w:hint="default" w:ascii="Symbol" w:hAnsi="Symbol"/>
      </w:rPr>
    </w:lvl>
    <w:lvl w:ilvl="7" w:tplc="04250003" w:tentative="1">
      <w:start w:val="1"/>
      <w:numFmt w:val="bullet"/>
      <w:lvlText w:val="o"/>
      <w:lvlJc w:val="left"/>
      <w:pPr>
        <w:ind w:left="5400" w:hanging="360"/>
      </w:pPr>
      <w:rPr>
        <w:rFonts w:hint="default" w:ascii="Courier New" w:hAnsi="Courier New" w:cs="Courier New"/>
      </w:rPr>
    </w:lvl>
    <w:lvl w:ilvl="8" w:tplc="04250005" w:tentative="1">
      <w:start w:val="1"/>
      <w:numFmt w:val="bullet"/>
      <w:lvlText w:val=""/>
      <w:lvlJc w:val="left"/>
      <w:pPr>
        <w:ind w:left="6120" w:hanging="360"/>
      </w:pPr>
      <w:rPr>
        <w:rFonts w:hint="default" w:ascii="Wingdings" w:hAnsi="Wingdings"/>
      </w:rPr>
    </w:lvl>
  </w:abstractNum>
  <w:abstractNum w:abstractNumId="19" w15:restartNumberingAfterBreak="0">
    <w:nsid w:val="46F31356"/>
    <w:multiLevelType w:val="hybridMultilevel"/>
    <w:tmpl w:val="1D5E00FA"/>
    <w:lvl w:ilvl="0" w:tplc="04250001">
      <w:start w:val="1"/>
      <w:numFmt w:val="bullet"/>
      <w:lvlText w:val=""/>
      <w:lvlJc w:val="left"/>
      <w:pPr>
        <w:ind w:left="360" w:hanging="360"/>
      </w:pPr>
      <w:rPr>
        <w:rFonts w:hint="default" w:ascii="Symbol" w:hAnsi="Symbol"/>
      </w:rPr>
    </w:lvl>
    <w:lvl w:ilvl="1" w:tplc="04250003" w:tentative="1">
      <w:start w:val="1"/>
      <w:numFmt w:val="bullet"/>
      <w:lvlText w:val="o"/>
      <w:lvlJc w:val="left"/>
      <w:pPr>
        <w:ind w:left="1080" w:hanging="360"/>
      </w:pPr>
      <w:rPr>
        <w:rFonts w:hint="default" w:ascii="Courier New" w:hAnsi="Courier New" w:cs="Courier New"/>
      </w:rPr>
    </w:lvl>
    <w:lvl w:ilvl="2" w:tplc="04250005" w:tentative="1">
      <w:start w:val="1"/>
      <w:numFmt w:val="bullet"/>
      <w:lvlText w:val=""/>
      <w:lvlJc w:val="left"/>
      <w:pPr>
        <w:ind w:left="1800" w:hanging="360"/>
      </w:pPr>
      <w:rPr>
        <w:rFonts w:hint="default" w:ascii="Wingdings" w:hAnsi="Wingdings"/>
      </w:rPr>
    </w:lvl>
    <w:lvl w:ilvl="3" w:tplc="04250001" w:tentative="1">
      <w:start w:val="1"/>
      <w:numFmt w:val="bullet"/>
      <w:lvlText w:val=""/>
      <w:lvlJc w:val="left"/>
      <w:pPr>
        <w:ind w:left="2520" w:hanging="360"/>
      </w:pPr>
      <w:rPr>
        <w:rFonts w:hint="default" w:ascii="Symbol" w:hAnsi="Symbol"/>
      </w:rPr>
    </w:lvl>
    <w:lvl w:ilvl="4" w:tplc="04250003" w:tentative="1">
      <w:start w:val="1"/>
      <w:numFmt w:val="bullet"/>
      <w:lvlText w:val="o"/>
      <w:lvlJc w:val="left"/>
      <w:pPr>
        <w:ind w:left="3240" w:hanging="360"/>
      </w:pPr>
      <w:rPr>
        <w:rFonts w:hint="default" w:ascii="Courier New" w:hAnsi="Courier New" w:cs="Courier New"/>
      </w:rPr>
    </w:lvl>
    <w:lvl w:ilvl="5" w:tplc="04250005" w:tentative="1">
      <w:start w:val="1"/>
      <w:numFmt w:val="bullet"/>
      <w:lvlText w:val=""/>
      <w:lvlJc w:val="left"/>
      <w:pPr>
        <w:ind w:left="3960" w:hanging="360"/>
      </w:pPr>
      <w:rPr>
        <w:rFonts w:hint="default" w:ascii="Wingdings" w:hAnsi="Wingdings"/>
      </w:rPr>
    </w:lvl>
    <w:lvl w:ilvl="6" w:tplc="04250001" w:tentative="1">
      <w:start w:val="1"/>
      <w:numFmt w:val="bullet"/>
      <w:lvlText w:val=""/>
      <w:lvlJc w:val="left"/>
      <w:pPr>
        <w:ind w:left="4680" w:hanging="360"/>
      </w:pPr>
      <w:rPr>
        <w:rFonts w:hint="default" w:ascii="Symbol" w:hAnsi="Symbol"/>
      </w:rPr>
    </w:lvl>
    <w:lvl w:ilvl="7" w:tplc="04250003" w:tentative="1">
      <w:start w:val="1"/>
      <w:numFmt w:val="bullet"/>
      <w:lvlText w:val="o"/>
      <w:lvlJc w:val="left"/>
      <w:pPr>
        <w:ind w:left="5400" w:hanging="360"/>
      </w:pPr>
      <w:rPr>
        <w:rFonts w:hint="default" w:ascii="Courier New" w:hAnsi="Courier New" w:cs="Courier New"/>
      </w:rPr>
    </w:lvl>
    <w:lvl w:ilvl="8" w:tplc="04250005" w:tentative="1">
      <w:start w:val="1"/>
      <w:numFmt w:val="bullet"/>
      <w:lvlText w:val=""/>
      <w:lvlJc w:val="left"/>
      <w:pPr>
        <w:ind w:left="6120" w:hanging="360"/>
      </w:pPr>
      <w:rPr>
        <w:rFonts w:hint="default" w:ascii="Wingdings" w:hAnsi="Wingdings"/>
      </w:rPr>
    </w:lvl>
  </w:abstractNum>
  <w:abstractNum w:abstractNumId="20" w15:restartNumberingAfterBreak="0">
    <w:nsid w:val="57FC175E"/>
    <w:multiLevelType w:val="hybridMultilevel"/>
    <w:tmpl w:val="623865B0"/>
    <w:lvl w:ilvl="0" w:tplc="7CC4D770">
      <w:start w:val="1"/>
      <w:numFmt w:val="bullet"/>
      <w:lvlText w:val=""/>
      <w:lvlJc w:val="left"/>
      <w:pPr>
        <w:ind w:left="720" w:hanging="360"/>
      </w:pPr>
      <w:rPr>
        <w:rFonts w:ascii="Symbol" w:hAnsi="Symbol"/>
      </w:rPr>
    </w:lvl>
    <w:lvl w:ilvl="1" w:tplc="948C62A4">
      <w:start w:val="1"/>
      <w:numFmt w:val="bullet"/>
      <w:lvlText w:val=""/>
      <w:lvlJc w:val="left"/>
      <w:pPr>
        <w:ind w:left="720" w:hanging="360"/>
      </w:pPr>
      <w:rPr>
        <w:rFonts w:ascii="Symbol" w:hAnsi="Symbol"/>
      </w:rPr>
    </w:lvl>
    <w:lvl w:ilvl="2" w:tplc="C040C95A">
      <w:start w:val="1"/>
      <w:numFmt w:val="bullet"/>
      <w:lvlText w:val=""/>
      <w:lvlJc w:val="left"/>
      <w:pPr>
        <w:ind w:left="720" w:hanging="360"/>
      </w:pPr>
      <w:rPr>
        <w:rFonts w:ascii="Symbol" w:hAnsi="Symbol"/>
      </w:rPr>
    </w:lvl>
    <w:lvl w:ilvl="3" w:tplc="09DA42E8">
      <w:start w:val="1"/>
      <w:numFmt w:val="bullet"/>
      <w:lvlText w:val=""/>
      <w:lvlJc w:val="left"/>
      <w:pPr>
        <w:ind w:left="720" w:hanging="360"/>
      </w:pPr>
      <w:rPr>
        <w:rFonts w:ascii="Symbol" w:hAnsi="Symbol"/>
      </w:rPr>
    </w:lvl>
    <w:lvl w:ilvl="4" w:tplc="2B4441E6">
      <w:start w:val="1"/>
      <w:numFmt w:val="bullet"/>
      <w:lvlText w:val=""/>
      <w:lvlJc w:val="left"/>
      <w:pPr>
        <w:ind w:left="720" w:hanging="360"/>
      </w:pPr>
      <w:rPr>
        <w:rFonts w:ascii="Symbol" w:hAnsi="Symbol"/>
      </w:rPr>
    </w:lvl>
    <w:lvl w:ilvl="5" w:tplc="85A44ED8">
      <w:start w:val="1"/>
      <w:numFmt w:val="bullet"/>
      <w:lvlText w:val=""/>
      <w:lvlJc w:val="left"/>
      <w:pPr>
        <w:ind w:left="720" w:hanging="360"/>
      </w:pPr>
      <w:rPr>
        <w:rFonts w:ascii="Symbol" w:hAnsi="Symbol"/>
      </w:rPr>
    </w:lvl>
    <w:lvl w:ilvl="6" w:tplc="14BE2852">
      <w:start w:val="1"/>
      <w:numFmt w:val="bullet"/>
      <w:lvlText w:val=""/>
      <w:lvlJc w:val="left"/>
      <w:pPr>
        <w:ind w:left="720" w:hanging="360"/>
      </w:pPr>
      <w:rPr>
        <w:rFonts w:ascii="Symbol" w:hAnsi="Symbol"/>
      </w:rPr>
    </w:lvl>
    <w:lvl w:ilvl="7" w:tplc="37563A32">
      <w:start w:val="1"/>
      <w:numFmt w:val="bullet"/>
      <w:lvlText w:val=""/>
      <w:lvlJc w:val="left"/>
      <w:pPr>
        <w:ind w:left="720" w:hanging="360"/>
      </w:pPr>
      <w:rPr>
        <w:rFonts w:ascii="Symbol" w:hAnsi="Symbol"/>
      </w:rPr>
    </w:lvl>
    <w:lvl w:ilvl="8" w:tplc="F96ADB76">
      <w:start w:val="1"/>
      <w:numFmt w:val="bullet"/>
      <w:lvlText w:val=""/>
      <w:lvlJc w:val="left"/>
      <w:pPr>
        <w:ind w:left="720" w:hanging="360"/>
      </w:pPr>
      <w:rPr>
        <w:rFonts w:ascii="Symbol" w:hAnsi="Symbol"/>
      </w:rPr>
    </w:lvl>
  </w:abstractNum>
  <w:abstractNum w:abstractNumId="21" w15:restartNumberingAfterBreak="0">
    <w:nsid w:val="6E186641"/>
    <w:multiLevelType w:val="hybridMultilevel"/>
    <w:tmpl w:val="30B8479A"/>
    <w:lvl w:ilvl="0" w:tplc="6EDA3738">
      <w:start w:val="1"/>
      <w:numFmt w:val="bullet"/>
      <w:lvlText w:val=""/>
      <w:lvlJc w:val="left"/>
      <w:pPr>
        <w:ind w:left="720" w:hanging="360"/>
      </w:pPr>
      <w:rPr>
        <w:rFonts w:ascii="Symbol" w:hAnsi="Symbol"/>
      </w:rPr>
    </w:lvl>
    <w:lvl w:ilvl="1" w:tplc="D9A08660">
      <w:start w:val="1"/>
      <w:numFmt w:val="bullet"/>
      <w:lvlText w:val=""/>
      <w:lvlJc w:val="left"/>
      <w:pPr>
        <w:ind w:left="720" w:hanging="360"/>
      </w:pPr>
      <w:rPr>
        <w:rFonts w:ascii="Symbol" w:hAnsi="Symbol"/>
      </w:rPr>
    </w:lvl>
    <w:lvl w:ilvl="2" w:tplc="B5F02CB6">
      <w:start w:val="1"/>
      <w:numFmt w:val="bullet"/>
      <w:lvlText w:val=""/>
      <w:lvlJc w:val="left"/>
      <w:pPr>
        <w:ind w:left="720" w:hanging="360"/>
      </w:pPr>
      <w:rPr>
        <w:rFonts w:ascii="Symbol" w:hAnsi="Symbol"/>
      </w:rPr>
    </w:lvl>
    <w:lvl w:ilvl="3" w:tplc="BD0AAA74">
      <w:start w:val="1"/>
      <w:numFmt w:val="bullet"/>
      <w:lvlText w:val=""/>
      <w:lvlJc w:val="left"/>
      <w:pPr>
        <w:ind w:left="720" w:hanging="360"/>
      </w:pPr>
      <w:rPr>
        <w:rFonts w:ascii="Symbol" w:hAnsi="Symbol"/>
      </w:rPr>
    </w:lvl>
    <w:lvl w:ilvl="4" w:tplc="C316BB7E">
      <w:start w:val="1"/>
      <w:numFmt w:val="bullet"/>
      <w:lvlText w:val=""/>
      <w:lvlJc w:val="left"/>
      <w:pPr>
        <w:ind w:left="720" w:hanging="360"/>
      </w:pPr>
      <w:rPr>
        <w:rFonts w:ascii="Symbol" w:hAnsi="Symbol"/>
      </w:rPr>
    </w:lvl>
    <w:lvl w:ilvl="5" w:tplc="56D23B48">
      <w:start w:val="1"/>
      <w:numFmt w:val="bullet"/>
      <w:lvlText w:val=""/>
      <w:lvlJc w:val="left"/>
      <w:pPr>
        <w:ind w:left="720" w:hanging="360"/>
      </w:pPr>
      <w:rPr>
        <w:rFonts w:ascii="Symbol" w:hAnsi="Symbol"/>
      </w:rPr>
    </w:lvl>
    <w:lvl w:ilvl="6" w:tplc="BA4814A0">
      <w:start w:val="1"/>
      <w:numFmt w:val="bullet"/>
      <w:lvlText w:val=""/>
      <w:lvlJc w:val="left"/>
      <w:pPr>
        <w:ind w:left="720" w:hanging="360"/>
      </w:pPr>
      <w:rPr>
        <w:rFonts w:ascii="Symbol" w:hAnsi="Symbol"/>
      </w:rPr>
    </w:lvl>
    <w:lvl w:ilvl="7" w:tplc="BCE2A6BE">
      <w:start w:val="1"/>
      <w:numFmt w:val="bullet"/>
      <w:lvlText w:val=""/>
      <w:lvlJc w:val="left"/>
      <w:pPr>
        <w:ind w:left="720" w:hanging="360"/>
      </w:pPr>
      <w:rPr>
        <w:rFonts w:ascii="Symbol" w:hAnsi="Symbol"/>
      </w:rPr>
    </w:lvl>
    <w:lvl w:ilvl="8" w:tplc="4B56B5AE">
      <w:start w:val="1"/>
      <w:numFmt w:val="bullet"/>
      <w:lvlText w:val=""/>
      <w:lvlJc w:val="left"/>
      <w:pPr>
        <w:ind w:left="720" w:hanging="360"/>
      </w:pPr>
      <w:rPr>
        <w:rFonts w:ascii="Symbol" w:hAnsi="Symbol"/>
      </w:rPr>
    </w:lvl>
  </w:abstractNum>
  <w:abstractNum w:abstractNumId="22" w15:restartNumberingAfterBreak="0">
    <w:nsid w:val="6EE044BF"/>
    <w:multiLevelType w:val="hybridMultilevel"/>
    <w:tmpl w:val="24F4EFC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98F30D5"/>
    <w:multiLevelType w:val="hybridMultilevel"/>
    <w:tmpl w:val="371A6852"/>
    <w:lvl w:ilvl="0" w:tplc="78F84FB6">
      <w:start w:val="1"/>
      <w:numFmt w:val="bullet"/>
      <w:lvlText w:val=""/>
      <w:lvlJc w:val="left"/>
      <w:pPr>
        <w:ind w:left="720" w:hanging="360"/>
      </w:pPr>
      <w:rPr>
        <w:rFonts w:ascii="Symbol" w:hAnsi="Symbol"/>
      </w:rPr>
    </w:lvl>
    <w:lvl w:ilvl="1" w:tplc="6444167A">
      <w:start w:val="1"/>
      <w:numFmt w:val="bullet"/>
      <w:lvlText w:val=""/>
      <w:lvlJc w:val="left"/>
      <w:pPr>
        <w:ind w:left="720" w:hanging="360"/>
      </w:pPr>
      <w:rPr>
        <w:rFonts w:ascii="Symbol" w:hAnsi="Symbol"/>
      </w:rPr>
    </w:lvl>
    <w:lvl w:ilvl="2" w:tplc="A60801A2">
      <w:start w:val="1"/>
      <w:numFmt w:val="bullet"/>
      <w:lvlText w:val=""/>
      <w:lvlJc w:val="left"/>
      <w:pPr>
        <w:ind w:left="720" w:hanging="360"/>
      </w:pPr>
      <w:rPr>
        <w:rFonts w:ascii="Symbol" w:hAnsi="Symbol"/>
      </w:rPr>
    </w:lvl>
    <w:lvl w:ilvl="3" w:tplc="02D89098">
      <w:start w:val="1"/>
      <w:numFmt w:val="bullet"/>
      <w:lvlText w:val=""/>
      <w:lvlJc w:val="left"/>
      <w:pPr>
        <w:ind w:left="720" w:hanging="360"/>
      </w:pPr>
      <w:rPr>
        <w:rFonts w:ascii="Symbol" w:hAnsi="Symbol"/>
      </w:rPr>
    </w:lvl>
    <w:lvl w:ilvl="4" w:tplc="AE9AB65A">
      <w:start w:val="1"/>
      <w:numFmt w:val="bullet"/>
      <w:lvlText w:val=""/>
      <w:lvlJc w:val="left"/>
      <w:pPr>
        <w:ind w:left="720" w:hanging="360"/>
      </w:pPr>
      <w:rPr>
        <w:rFonts w:ascii="Symbol" w:hAnsi="Symbol"/>
      </w:rPr>
    </w:lvl>
    <w:lvl w:ilvl="5" w:tplc="32400C9C">
      <w:start w:val="1"/>
      <w:numFmt w:val="bullet"/>
      <w:lvlText w:val=""/>
      <w:lvlJc w:val="left"/>
      <w:pPr>
        <w:ind w:left="720" w:hanging="360"/>
      </w:pPr>
      <w:rPr>
        <w:rFonts w:ascii="Symbol" w:hAnsi="Symbol"/>
      </w:rPr>
    </w:lvl>
    <w:lvl w:ilvl="6" w:tplc="3B324D7E">
      <w:start w:val="1"/>
      <w:numFmt w:val="bullet"/>
      <w:lvlText w:val=""/>
      <w:lvlJc w:val="left"/>
      <w:pPr>
        <w:ind w:left="720" w:hanging="360"/>
      </w:pPr>
      <w:rPr>
        <w:rFonts w:ascii="Symbol" w:hAnsi="Symbol"/>
      </w:rPr>
    </w:lvl>
    <w:lvl w:ilvl="7" w:tplc="28C20F8E">
      <w:start w:val="1"/>
      <w:numFmt w:val="bullet"/>
      <w:lvlText w:val=""/>
      <w:lvlJc w:val="left"/>
      <w:pPr>
        <w:ind w:left="720" w:hanging="360"/>
      </w:pPr>
      <w:rPr>
        <w:rFonts w:ascii="Symbol" w:hAnsi="Symbol"/>
      </w:rPr>
    </w:lvl>
    <w:lvl w:ilvl="8" w:tplc="004CC118">
      <w:start w:val="1"/>
      <w:numFmt w:val="bullet"/>
      <w:lvlText w:val=""/>
      <w:lvlJc w:val="left"/>
      <w:pPr>
        <w:ind w:left="720" w:hanging="360"/>
      </w:pPr>
      <w:rPr>
        <w:rFonts w:ascii="Symbol" w:hAnsi="Symbol"/>
      </w:rPr>
    </w:lvl>
  </w:abstractNum>
  <w:abstractNum w:abstractNumId="24" w15:restartNumberingAfterBreak="0">
    <w:nsid w:val="7CC57399"/>
    <w:multiLevelType w:val="hybridMultilevel"/>
    <w:tmpl w:val="E48E9DE6"/>
    <w:lvl w:ilvl="0" w:tplc="04250001">
      <w:start w:val="1"/>
      <w:numFmt w:val="bullet"/>
      <w:lvlText w:val=""/>
      <w:lvlJc w:val="left"/>
      <w:pPr>
        <w:ind w:left="720" w:hanging="360"/>
      </w:pPr>
      <w:rPr>
        <w:rFonts w:hint="default" w:ascii="Symbol" w:hAnsi="Symbol"/>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num w:numId="1" w16cid:durableId="1824463747">
    <w:abstractNumId w:val="5"/>
  </w:num>
  <w:num w:numId="2" w16cid:durableId="1177381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9779379">
    <w:abstractNumId w:val="9"/>
  </w:num>
  <w:num w:numId="4" w16cid:durableId="777716775">
    <w:abstractNumId w:val="21"/>
  </w:num>
  <w:num w:numId="5" w16cid:durableId="1361513729">
    <w:abstractNumId w:val="19"/>
  </w:num>
  <w:num w:numId="6" w16cid:durableId="1847597641">
    <w:abstractNumId w:val="1"/>
  </w:num>
  <w:num w:numId="7" w16cid:durableId="582447066">
    <w:abstractNumId w:val="4"/>
  </w:num>
  <w:num w:numId="8" w16cid:durableId="645932485">
    <w:abstractNumId w:val="22"/>
  </w:num>
  <w:num w:numId="9" w16cid:durableId="725488512">
    <w:abstractNumId w:val="7"/>
  </w:num>
  <w:num w:numId="10" w16cid:durableId="278756997">
    <w:abstractNumId w:val="6"/>
  </w:num>
  <w:num w:numId="11" w16cid:durableId="353726887">
    <w:abstractNumId w:val="14"/>
  </w:num>
  <w:num w:numId="12" w16cid:durableId="1073432500">
    <w:abstractNumId w:val="15"/>
  </w:num>
  <w:num w:numId="13" w16cid:durableId="12458431">
    <w:abstractNumId w:val="16"/>
  </w:num>
  <w:num w:numId="14" w16cid:durableId="1146046901">
    <w:abstractNumId w:val="13"/>
  </w:num>
  <w:num w:numId="15" w16cid:durableId="122509163">
    <w:abstractNumId w:val="8"/>
  </w:num>
  <w:num w:numId="16" w16cid:durableId="344401575">
    <w:abstractNumId w:val="2"/>
  </w:num>
  <w:num w:numId="17" w16cid:durableId="782262086">
    <w:abstractNumId w:val="18"/>
  </w:num>
  <w:num w:numId="18" w16cid:durableId="1870605403">
    <w:abstractNumId w:val="20"/>
  </w:num>
  <w:num w:numId="19" w16cid:durableId="1481727672">
    <w:abstractNumId w:val="3"/>
  </w:num>
  <w:num w:numId="20" w16cid:durableId="287007050">
    <w:abstractNumId w:val="11"/>
  </w:num>
  <w:num w:numId="21" w16cid:durableId="1834687931">
    <w:abstractNumId w:val="12"/>
  </w:num>
  <w:num w:numId="22" w16cid:durableId="675810809">
    <w:abstractNumId w:val="23"/>
  </w:num>
  <w:num w:numId="23" w16cid:durableId="1014529089">
    <w:abstractNumId w:val="10"/>
  </w:num>
  <w:num w:numId="24" w16cid:durableId="2011640036">
    <w:abstractNumId w:val="17"/>
  </w:num>
  <w:num w:numId="25" w16cid:durableId="996688883">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313"/>
    <w:rsid w:val="000020FE"/>
    <w:rsid w:val="0000223B"/>
    <w:rsid w:val="00002E95"/>
    <w:rsid w:val="000038AA"/>
    <w:rsid w:val="0001077B"/>
    <w:rsid w:val="00011371"/>
    <w:rsid w:val="000123C9"/>
    <w:rsid w:val="00021FAB"/>
    <w:rsid w:val="0002350B"/>
    <w:rsid w:val="0002384C"/>
    <w:rsid w:val="00023E06"/>
    <w:rsid w:val="00024260"/>
    <w:rsid w:val="000252DD"/>
    <w:rsid w:val="00025F54"/>
    <w:rsid w:val="000262DF"/>
    <w:rsid w:val="00026AC0"/>
    <w:rsid w:val="000316E1"/>
    <w:rsid w:val="000319F5"/>
    <w:rsid w:val="00032B00"/>
    <w:rsid w:val="0003718C"/>
    <w:rsid w:val="00037509"/>
    <w:rsid w:val="00037581"/>
    <w:rsid w:val="00037BCB"/>
    <w:rsid w:val="000413DE"/>
    <w:rsid w:val="00043ED2"/>
    <w:rsid w:val="000445F0"/>
    <w:rsid w:val="000458BE"/>
    <w:rsid w:val="0004641A"/>
    <w:rsid w:val="00051B02"/>
    <w:rsid w:val="0005339D"/>
    <w:rsid w:val="000576DF"/>
    <w:rsid w:val="000626F4"/>
    <w:rsid w:val="00066D01"/>
    <w:rsid w:val="00070FE2"/>
    <w:rsid w:val="00071069"/>
    <w:rsid w:val="00073F93"/>
    <w:rsid w:val="000746E3"/>
    <w:rsid w:val="00074CB7"/>
    <w:rsid w:val="00074F2F"/>
    <w:rsid w:val="00083B91"/>
    <w:rsid w:val="000850C9"/>
    <w:rsid w:val="0008586B"/>
    <w:rsid w:val="00086CAD"/>
    <w:rsid w:val="00092FF8"/>
    <w:rsid w:val="00094786"/>
    <w:rsid w:val="0009665D"/>
    <w:rsid w:val="00096B64"/>
    <w:rsid w:val="000A2800"/>
    <w:rsid w:val="000A4A0A"/>
    <w:rsid w:val="000A4BB6"/>
    <w:rsid w:val="000A76FA"/>
    <w:rsid w:val="000B090B"/>
    <w:rsid w:val="000B1CA7"/>
    <w:rsid w:val="000B41D7"/>
    <w:rsid w:val="000B5015"/>
    <w:rsid w:val="000B5A80"/>
    <w:rsid w:val="000C0073"/>
    <w:rsid w:val="000C1E52"/>
    <w:rsid w:val="000C3C6B"/>
    <w:rsid w:val="000C42AD"/>
    <w:rsid w:val="000C755C"/>
    <w:rsid w:val="000D076D"/>
    <w:rsid w:val="000D1CF2"/>
    <w:rsid w:val="000D226F"/>
    <w:rsid w:val="000D2FA1"/>
    <w:rsid w:val="000D336F"/>
    <w:rsid w:val="000D53D4"/>
    <w:rsid w:val="000D5A2B"/>
    <w:rsid w:val="000D5D2C"/>
    <w:rsid w:val="000E31BB"/>
    <w:rsid w:val="000E3D72"/>
    <w:rsid w:val="000E3DCC"/>
    <w:rsid w:val="000E5159"/>
    <w:rsid w:val="000E52EB"/>
    <w:rsid w:val="000E6142"/>
    <w:rsid w:val="000E6151"/>
    <w:rsid w:val="000E63F4"/>
    <w:rsid w:val="000E7844"/>
    <w:rsid w:val="000F002B"/>
    <w:rsid w:val="000F194F"/>
    <w:rsid w:val="000F26A2"/>
    <w:rsid w:val="000F505A"/>
    <w:rsid w:val="000F7892"/>
    <w:rsid w:val="001069C6"/>
    <w:rsid w:val="00106EF8"/>
    <w:rsid w:val="00110E5E"/>
    <w:rsid w:val="00113758"/>
    <w:rsid w:val="00116064"/>
    <w:rsid w:val="001164DA"/>
    <w:rsid w:val="00117BA6"/>
    <w:rsid w:val="0012151D"/>
    <w:rsid w:val="00123B5E"/>
    <w:rsid w:val="00124E7B"/>
    <w:rsid w:val="0012694C"/>
    <w:rsid w:val="0012776C"/>
    <w:rsid w:val="00130504"/>
    <w:rsid w:val="00131377"/>
    <w:rsid w:val="00131E4F"/>
    <w:rsid w:val="00132862"/>
    <w:rsid w:val="00133A1F"/>
    <w:rsid w:val="001344FF"/>
    <w:rsid w:val="00135B0D"/>
    <w:rsid w:val="001379A1"/>
    <w:rsid w:val="00137DC8"/>
    <w:rsid w:val="001405BC"/>
    <w:rsid w:val="001432AC"/>
    <w:rsid w:val="0014716E"/>
    <w:rsid w:val="001506F0"/>
    <w:rsid w:val="00150C24"/>
    <w:rsid w:val="00151A50"/>
    <w:rsid w:val="00153A86"/>
    <w:rsid w:val="00153B02"/>
    <w:rsid w:val="00153C25"/>
    <w:rsid w:val="001548B2"/>
    <w:rsid w:val="001553CE"/>
    <w:rsid w:val="00155ACD"/>
    <w:rsid w:val="0016043B"/>
    <w:rsid w:val="001607BE"/>
    <w:rsid w:val="001616A1"/>
    <w:rsid w:val="00161C3C"/>
    <w:rsid w:val="00162A3D"/>
    <w:rsid w:val="00162CA1"/>
    <w:rsid w:val="00167D67"/>
    <w:rsid w:val="00170370"/>
    <w:rsid w:val="00170E99"/>
    <w:rsid w:val="00172E7E"/>
    <w:rsid w:val="00174B24"/>
    <w:rsid w:val="001757D4"/>
    <w:rsid w:val="00176E9E"/>
    <w:rsid w:val="001825DB"/>
    <w:rsid w:val="00182796"/>
    <w:rsid w:val="001827B6"/>
    <w:rsid w:val="00182E97"/>
    <w:rsid w:val="0018473A"/>
    <w:rsid w:val="001853DD"/>
    <w:rsid w:val="00185A34"/>
    <w:rsid w:val="001907C9"/>
    <w:rsid w:val="00192F70"/>
    <w:rsid w:val="00194798"/>
    <w:rsid w:val="001948DC"/>
    <w:rsid w:val="001977F8"/>
    <w:rsid w:val="001979F4"/>
    <w:rsid w:val="001A168E"/>
    <w:rsid w:val="001A3744"/>
    <w:rsid w:val="001A5AB6"/>
    <w:rsid w:val="001A7C53"/>
    <w:rsid w:val="001B05EA"/>
    <w:rsid w:val="001B0BE6"/>
    <w:rsid w:val="001B1617"/>
    <w:rsid w:val="001B284F"/>
    <w:rsid w:val="001B2B43"/>
    <w:rsid w:val="001B5753"/>
    <w:rsid w:val="001B635A"/>
    <w:rsid w:val="001B7151"/>
    <w:rsid w:val="001B71D2"/>
    <w:rsid w:val="001B72F4"/>
    <w:rsid w:val="001C0484"/>
    <w:rsid w:val="001C0811"/>
    <w:rsid w:val="001C0D3C"/>
    <w:rsid w:val="001C1A67"/>
    <w:rsid w:val="001C28D9"/>
    <w:rsid w:val="001C6E67"/>
    <w:rsid w:val="001C7AA3"/>
    <w:rsid w:val="001D0450"/>
    <w:rsid w:val="001D1741"/>
    <w:rsid w:val="001D2195"/>
    <w:rsid w:val="001D325E"/>
    <w:rsid w:val="001D5686"/>
    <w:rsid w:val="001E0C00"/>
    <w:rsid w:val="001E2652"/>
    <w:rsid w:val="001E3350"/>
    <w:rsid w:val="001E59B3"/>
    <w:rsid w:val="001E751C"/>
    <w:rsid w:val="001E7BB7"/>
    <w:rsid w:val="001F08EF"/>
    <w:rsid w:val="001F3D02"/>
    <w:rsid w:val="001F51F6"/>
    <w:rsid w:val="001F63C3"/>
    <w:rsid w:val="001F7803"/>
    <w:rsid w:val="00201C77"/>
    <w:rsid w:val="002024B0"/>
    <w:rsid w:val="00202535"/>
    <w:rsid w:val="00202B0E"/>
    <w:rsid w:val="002115D6"/>
    <w:rsid w:val="002119EA"/>
    <w:rsid w:val="002119FA"/>
    <w:rsid w:val="00214EB9"/>
    <w:rsid w:val="002165F0"/>
    <w:rsid w:val="002168E0"/>
    <w:rsid w:val="00217704"/>
    <w:rsid w:val="00220EE6"/>
    <w:rsid w:val="00221199"/>
    <w:rsid w:val="0022207A"/>
    <w:rsid w:val="002236F3"/>
    <w:rsid w:val="0022493F"/>
    <w:rsid w:val="00225B26"/>
    <w:rsid w:val="00226A7E"/>
    <w:rsid w:val="00227FC4"/>
    <w:rsid w:val="002313CE"/>
    <w:rsid w:val="0023585D"/>
    <w:rsid w:val="0024179E"/>
    <w:rsid w:val="00247F56"/>
    <w:rsid w:val="0025071B"/>
    <w:rsid w:val="002509BC"/>
    <w:rsid w:val="002529EF"/>
    <w:rsid w:val="00254282"/>
    <w:rsid w:val="00254528"/>
    <w:rsid w:val="00255220"/>
    <w:rsid w:val="002562C4"/>
    <w:rsid w:val="00260348"/>
    <w:rsid w:val="00263A82"/>
    <w:rsid w:val="00265886"/>
    <w:rsid w:val="00272F18"/>
    <w:rsid w:val="00273A42"/>
    <w:rsid w:val="002743D6"/>
    <w:rsid w:val="00276F86"/>
    <w:rsid w:val="00277E1C"/>
    <w:rsid w:val="00280E8B"/>
    <w:rsid w:val="002818FD"/>
    <w:rsid w:val="0028442A"/>
    <w:rsid w:val="00284DAF"/>
    <w:rsid w:val="0028741F"/>
    <w:rsid w:val="00287B47"/>
    <w:rsid w:val="0029211F"/>
    <w:rsid w:val="002944F4"/>
    <w:rsid w:val="002972D6"/>
    <w:rsid w:val="002A4968"/>
    <w:rsid w:val="002B2233"/>
    <w:rsid w:val="002B3EC1"/>
    <w:rsid w:val="002B431D"/>
    <w:rsid w:val="002B4A58"/>
    <w:rsid w:val="002B76B7"/>
    <w:rsid w:val="002B791B"/>
    <w:rsid w:val="002C09B8"/>
    <w:rsid w:val="002C0A10"/>
    <w:rsid w:val="002C5237"/>
    <w:rsid w:val="002C6C82"/>
    <w:rsid w:val="002C7852"/>
    <w:rsid w:val="002D1782"/>
    <w:rsid w:val="002D2184"/>
    <w:rsid w:val="002D2316"/>
    <w:rsid w:val="002D37B3"/>
    <w:rsid w:val="002D54DD"/>
    <w:rsid w:val="002E35B0"/>
    <w:rsid w:val="002E54E4"/>
    <w:rsid w:val="002F0D15"/>
    <w:rsid w:val="002F1D6C"/>
    <w:rsid w:val="002F1E6B"/>
    <w:rsid w:val="002F3F1C"/>
    <w:rsid w:val="002F4861"/>
    <w:rsid w:val="002F48A1"/>
    <w:rsid w:val="002F659E"/>
    <w:rsid w:val="003005C8"/>
    <w:rsid w:val="00300AFA"/>
    <w:rsid w:val="00300DE3"/>
    <w:rsid w:val="00303BE9"/>
    <w:rsid w:val="00304C13"/>
    <w:rsid w:val="00305468"/>
    <w:rsid w:val="00307E15"/>
    <w:rsid w:val="00310407"/>
    <w:rsid w:val="00312EA0"/>
    <w:rsid w:val="00315BDB"/>
    <w:rsid w:val="00317112"/>
    <w:rsid w:val="003177FA"/>
    <w:rsid w:val="003226E9"/>
    <w:rsid w:val="00324B16"/>
    <w:rsid w:val="0032519E"/>
    <w:rsid w:val="00326B27"/>
    <w:rsid w:val="00331724"/>
    <w:rsid w:val="003318E6"/>
    <w:rsid w:val="00333143"/>
    <w:rsid w:val="003340D3"/>
    <w:rsid w:val="0033427D"/>
    <w:rsid w:val="00336E30"/>
    <w:rsid w:val="00336E45"/>
    <w:rsid w:val="003372B3"/>
    <w:rsid w:val="00337BE6"/>
    <w:rsid w:val="003414D3"/>
    <w:rsid w:val="00342323"/>
    <w:rsid w:val="00342942"/>
    <w:rsid w:val="0034318E"/>
    <w:rsid w:val="00345809"/>
    <w:rsid w:val="00345A3D"/>
    <w:rsid w:val="00345E3F"/>
    <w:rsid w:val="00347790"/>
    <w:rsid w:val="0035017C"/>
    <w:rsid w:val="00350DCB"/>
    <w:rsid w:val="00352EC4"/>
    <w:rsid w:val="0035335F"/>
    <w:rsid w:val="0035483B"/>
    <w:rsid w:val="00355C38"/>
    <w:rsid w:val="00361762"/>
    <w:rsid w:val="003617D5"/>
    <w:rsid w:val="003621E3"/>
    <w:rsid w:val="003621E8"/>
    <w:rsid w:val="00363034"/>
    <w:rsid w:val="0036497D"/>
    <w:rsid w:val="00364AA2"/>
    <w:rsid w:val="003708BF"/>
    <w:rsid w:val="00371C6D"/>
    <w:rsid w:val="00372D61"/>
    <w:rsid w:val="003737D8"/>
    <w:rsid w:val="00374202"/>
    <w:rsid w:val="003747E4"/>
    <w:rsid w:val="00377BA9"/>
    <w:rsid w:val="00377F90"/>
    <w:rsid w:val="00380124"/>
    <w:rsid w:val="003802AA"/>
    <w:rsid w:val="003804DC"/>
    <w:rsid w:val="00383E2D"/>
    <w:rsid w:val="0038536F"/>
    <w:rsid w:val="003854BA"/>
    <w:rsid w:val="0038773B"/>
    <w:rsid w:val="003879E0"/>
    <w:rsid w:val="00390067"/>
    <w:rsid w:val="003916B0"/>
    <w:rsid w:val="0039317F"/>
    <w:rsid w:val="00394C00"/>
    <w:rsid w:val="00395670"/>
    <w:rsid w:val="00396197"/>
    <w:rsid w:val="003A190A"/>
    <w:rsid w:val="003A4474"/>
    <w:rsid w:val="003A5C38"/>
    <w:rsid w:val="003A799C"/>
    <w:rsid w:val="003B0702"/>
    <w:rsid w:val="003B0754"/>
    <w:rsid w:val="003B2199"/>
    <w:rsid w:val="003B261B"/>
    <w:rsid w:val="003B5FB8"/>
    <w:rsid w:val="003B629A"/>
    <w:rsid w:val="003B6313"/>
    <w:rsid w:val="003B6A41"/>
    <w:rsid w:val="003C0F04"/>
    <w:rsid w:val="003C122A"/>
    <w:rsid w:val="003C1271"/>
    <w:rsid w:val="003C266F"/>
    <w:rsid w:val="003C4B23"/>
    <w:rsid w:val="003C4C37"/>
    <w:rsid w:val="003C59BE"/>
    <w:rsid w:val="003C63E8"/>
    <w:rsid w:val="003C7694"/>
    <w:rsid w:val="003D073D"/>
    <w:rsid w:val="003D07F0"/>
    <w:rsid w:val="003D1E70"/>
    <w:rsid w:val="003D207E"/>
    <w:rsid w:val="003D3815"/>
    <w:rsid w:val="003D3F72"/>
    <w:rsid w:val="003D6F3F"/>
    <w:rsid w:val="003E0587"/>
    <w:rsid w:val="003E0C7B"/>
    <w:rsid w:val="003E15A7"/>
    <w:rsid w:val="003E24D3"/>
    <w:rsid w:val="003E2CDF"/>
    <w:rsid w:val="003E4ADF"/>
    <w:rsid w:val="003E537E"/>
    <w:rsid w:val="003E5FD5"/>
    <w:rsid w:val="003F00F0"/>
    <w:rsid w:val="003F1807"/>
    <w:rsid w:val="003F2A23"/>
    <w:rsid w:val="003F3283"/>
    <w:rsid w:val="003F4E82"/>
    <w:rsid w:val="003F50B3"/>
    <w:rsid w:val="003F50D2"/>
    <w:rsid w:val="003F5A8E"/>
    <w:rsid w:val="003F69C2"/>
    <w:rsid w:val="00404354"/>
    <w:rsid w:val="00405652"/>
    <w:rsid w:val="00411B7D"/>
    <w:rsid w:val="0041357E"/>
    <w:rsid w:val="00414615"/>
    <w:rsid w:val="00420B37"/>
    <w:rsid w:val="00424FA3"/>
    <w:rsid w:val="004327EA"/>
    <w:rsid w:val="004338DD"/>
    <w:rsid w:val="0043478D"/>
    <w:rsid w:val="00434BF0"/>
    <w:rsid w:val="00435AED"/>
    <w:rsid w:val="00436605"/>
    <w:rsid w:val="004409D9"/>
    <w:rsid w:val="004417A9"/>
    <w:rsid w:val="0044226C"/>
    <w:rsid w:val="00442435"/>
    <w:rsid w:val="00444213"/>
    <w:rsid w:val="0044593B"/>
    <w:rsid w:val="00445FC4"/>
    <w:rsid w:val="004468B5"/>
    <w:rsid w:val="00451BAB"/>
    <w:rsid w:val="00452255"/>
    <w:rsid w:val="004523BF"/>
    <w:rsid w:val="00454166"/>
    <w:rsid w:val="00454841"/>
    <w:rsid w:val="0045504A"/>
    <w:rsid w:val="00455A51"/>
    <w:rsid w:val="00457826"/>
    <w:rsid w:val="00461C74"/>
    <w:rsid w:val="00463A1B"/>
    <w:rsid w:val="00463E91"/>
    <w:rsid w:val="00465E55"/>
    <w:rsid w:val="004666B8"/>
    <w:rsid w:val="004670A1"/>
    <w:rsid w:val="00470501"/>
    <w:rsid w:val="0047293B"/>
    <w:rsid w:val="00473BC6"/>
    <w:rsid w:val="00474E9B"/>
    <w:rsid w:val="00475DFC"/>
    <w:rsid w:val="0048074F"/>
    <w:rsid w:val="00483933"/>
    <w:rsid w:val="00484F4D"/>
    <w:rsid w:val="00486DE5"/>
    <w:rsid w:val="00491761"/>
    <w:rsid w:val="004919A1"/>
    <w:rsid w:val="0049211B"/>
    <w:rsid w:val="0049319D"/>
    <w:rsid w:val="00493B50"/>
    <w:rsid w:val="00495D4F"/>
    <w:rsid w:val="004A0F5A"/>
    <w:rsid w:val="004A118A"/>
    <w:rsid w:val="004A2DD4"/>
    <w:rsid w:val="004A306E"/>
    <w:rsid w:val="004A57F5"/>
    <w:rsid w:val="004A5A6C"/>
    <w:rsid w:val="004A6411"/>
    <w:rsid w:val="004A6EE9"/>
    <w:rsid w:val="004A7708"/>
    <w:rsid w:val="004B0530"/>
    <w:rsid w:val="004B0928"/>
    <w:rsid w:val="004B213E"/>
    <w:rsid w:val="004B4AEC"/>
    <w:rsid w:val="004B5009"/>
    <w:rsid w:val="004C005C"/>
    <w:rsid w:val="004C1670"/>
    <w:rsid w:val="004C293F"/>
    <w:rsid w:val="004C3995"/>
    <w:rsid w:val="004C3E0D"/>
    <w:rsid w:val="004D103F"/>
    <w:rsid w:val="004D4499"/>
    <w:rsid w:val="004E0ABB"/>
    <w:rsid w:val="004E0EC6"/>
    <w:rsid w:val="004E11CF"/>
    <w:rsid w:val="004E1353"/>
    <w:rsid w:val="004E2466"/>
    <w:rsid w:val="004E2B53"/>
    <w:rsid w:val="004E3D48"/>
    <w:rsid w:val="004E5593"/>
    <w:rsid w:val="004E6BA9"/>
    <w:rsid w:val="004E70B0"/>
    <w:rsid w:val="004E712B"/>
    <w:rsid w:val="004F1062"/>
    <w:rsid w:val="004F3AD0"/>
    <w:rsid w:val="004F5315"/>
    <w:rsid w:val="004F590B"/>
    <w:rsid w:val="00503BD8"/>
    <w:rsid w:val="005059F0"/>
    <w:rsid w:val="00506072"/>
    <w:rsid w:val="00512D7C"/>
    <w:rsid w:val="00516204"/>
    <w:rsid w:val="00516398"/>
    <w:rsid w:val="00516A55"/>
    <w:rsid w:val="00516D06"/>
    <w:rsid w:val="00517425"/>
    <w:rsid w:val="00517EB7"/>
    <w:rsid w:val="00521097"/>
    <w:rsid w:val="00524D37"/>
    <w:rsid w:val="0053018B"/>
    <w:rsid w:val="00531277"/>
    <w:rsid w:val="0053275B"/>
    <w:rsid w:val="00534CA7"/>
    <w:rsid w:val="005372BD"/>
    <w:rsid w:val="00537C98"/>
    <w:rsid w:val="005400C6"/>
    <w:rsid w:val="00543C17"/>
    <w:rsid w:val="00543F34"/>
    <w:rsid w:val="00544336"/>
    <w:rsid w:val="00545FBC"/>
    <w:rsid w:val="00553413"/>
    <w:rsid w:val="00554213"/>
    <w:rsid w:val="00554A3A"/>
    <w:rsid w:val="005619B8"/>
    <w:rsid w:val="00562201"/>
    <w:rsid w:val="005636B1"/>
    <w:rsid w:val="0056432C"/>
    <w:rsid w:val="0057329C"/>
    <w:rsid w:val="00575439"/>
    <w:rsid w:val="00575BFB"/>
    <w:rsid w:val="005777D0"/>
    <w:rsid w:val="00577CB7"/>
    <w:rsid w:val="0058017C"/>
    <w:rsid w:val="0058135B"/>
    <w:rsid w:val="0058463E"/>
    <w:rsid w:val="00584B30"/>
    <w:rsid w:val="00585434"/>
    <w:rsid w:val="005859A5"/>
    <w:rsid w:val="0058643F"/>
    <w:rsid w:val="00591642"/>
    <w:rsid w:val="00592D91"/>
    <w:rsid w:val="005A04E3"/>
    <w:rsid w:val="005A13B4"/>
    <w:rsid w:val="005A1610"/>
    <w:rsid w:val="005A226F"/>
    <w:rsid w:val="005A35A0"/>
    <w:rsid w:val="005A4685"/>
    <w:rsid w:val="005A5024"/>
    <w:rsid w:val="005A6954"/>
    <w:rsid w:val="005A7F10"/>
    <w:rsid w:val="005B0262"/>
    <w:rsid w:val="005B330F"/>
    <w:rsid w:val="005B34FE"/>
    <w:rsid w:val="005B35A3"/>
    <w:rsid w:val="005B4208"/>
    <w:rsid w:val="005C0F55"/>
    <w:rsid w:val="005C545E"/>
    <w:rsid w:val="005C74DF"/>
    <w:rsid w:val="005C799F"/>
    <w:rsid w:val="005C7DA5"/>
    <w:rsid w:val="005D0262"/>
    <w:rsid w:val="005D16B4"/>
    <w:rsid w:val="005D2777"/>
    <w:rsid w:val="005D76B5"/>
    <w:rsid w:val="005E161B"/>
    <w:rsid w:val="005E292F"/>
    <w:rsid w:val="005E2AB6"/>
    <w:rsid w:val="005E339C"/>
    <w:rsid w:val="005E546A"/>
    <w:rsid w:val="005E7671"/>
    <w:rsid w:val="005E7CA0"/>
    <w:rsid w:val="005F0F42"/>
    <w:rsid w:val="005F3C27"/>
    <w:rsid w:val="005F54E2"/>
    <w:rsid w:val="00605EC2"/>
    <w:rsid w:val="006060B5"/>
    <w:rsid w:val="0061071D"/>
    <w:rsid w:val="00612BDC"/>
    <w:rsid w:val="006141FC"/>
    <w:rsid w:val="00614B05"/>
    <w:rsid w:val="00614F0C"/>
    <w:rsid w:val="006168B3"/>
    <w:rsid w:val="00617057"/>
    <w:rsid w:val="00620746"/>
    <w:rsid w:val="006227CD"/>
    <w:rsid w:val="00622AEC"/>
    <w:rsid w:val="00623BDD"/>
    <w:rsid w:val="0062496D"/>
    <w:rsid w:val="00625F01"/>
    <w:rsid w:val="00626036"/>
    <w:rsid w:val="00626E15"/>
    <w:rsid w:val="00627C65"/>
    <w:rsid w:val="00631652"/>
    <w:rsid w:val="00631FD8"/>
    <w:rsid w:val="00634899"/>
    <w:rsid w:val="006349FC"/>
    <w:rsid w:val="00635528"/>
    <w:rsid w:val="006357AA"/>
    <w:rsid w:val="00641CB1"/>
    <w:rsid w:val="00643FB2"/>
    <w:rsid w:val="0064523D"/>
    <w:rsid w:val="00646821"/>
    <w:rsid w:val="006509B0"/>
    <w:rsid w:val="006518B0"/>
    <w:rsid w:val="00653567"/>
    <w:rsid w:val="00654748"/>
    <w:rsid w:val="00657A60"/>
    <w:rsid w:val="006644BF"/>
    <w:rsid w:val="00665100"/>
    <w:rsid w:val="00666982"/>
    <w:rsid w:val="00666FAE"/>
    <w:rsid w:val="00672BC5"/>
    <w:rsid w:val="00672C93"/>
    <w:rsid w:val="006733C2"/>
    <w:rsid w:val="006738B2"/>
    <w:rsid w:val="00677524"/>
    <w:rsid w:val="006776BC"/>
    <w:rsid w:val="00680B0F"/>
    <w:rsid w:val="00683704"/>
    <w:rsid w:val="00685E93"/>
    <w:rsid w:val="006873F2"/>
    <w:rsid w:val="0068764A"/>
    <w:rsid w:val="00691E86"/>
    <w:rsid w:val="00691F06"/>
    <w:rsid w:val="00693C9F"/>
    <w:rsid w:val="00694115"/>
    <w:rsid w:val="006966D5"/>
    <w:rsid w:val="00697715"/>
    <w:rsid w:val="006A1080"/>
    <w:rsid w:val="006A131D"/>
    <w:rsid w:val="006A284E"/>
    <w:rsid w:val="006A3683"/>
    <w:rsid w:val="006A3B65"/>
    <w:rsid w:val="006A794D"/>
    <w:rsid w:val="006B02F7"/>
    <w:rsid w:val="006B0769"/>
    <w:rsid w:val="006B1704"/>
    <w:rsid w:val="006B21A7"/>
    <w:rsid w:val="006B3679"/>
    <w:rsid w:val="006B6D6C"/>
    <w:rsid w:val="006B7235"/>
    <w:rsid w:val="006C014A"/>
    <w:rsid w:val="006C0B75"/>
    <w:rsid w:val="006C108F"/>
    <w:rsid w:val="006C157C"/>
    <w:rsid w:val="006C290E"/>
    <w:rsid w:val="006C2EDE"/>
    <w:rsid w:val="006C483E"/>
    <w:rsid w:val="006D07A8"/>
    <w:rsid w:val="006D1526"/>
    <w:rsid w:val="006D21CA"/>
    <w:rsid w:val="006D4660"/>
    <w:rsid w:val="006D57B7"/>
    <w:rsid w:val="006E2DB6"/>
    <w:rsid w:val="006E3071"/>
    <w:rsid w:val="006E6DE3"/>
    <w:rsid w:val="006E7758"/>
    <w:rsid w:val="006F08D9"/>
    <w:rsid w:val="006F0F10"/>
    <w:rsid w:val="006F15F3"/>
    <w:rsid w:val="006F1684"/>
    <w:rsid w:val="006F244F"/>
    <w:rsid w:val="006F5B1E"/>
    <w:rsid w:val="006F63C7"/>
    <w:rsid w:val="007027DF"/>
    <w:rsid w:val="00702E60"/>
    <w:rsid w:val="0070383C"/>
    <w:rsid w:val="00704B54"/>
    <w:rsid w:val="0070557F"/>
    <w:rsid w:val="007058B8"/>
    <w:rsid w:val="00706E84"/>
    <w:rsid w:val="00707A89"/>
    <w:rsid w:val="0071369E"/>
    <w:rsid w:val="00714D8A"/>
    <w:rsid w:val="00716AA7"/>
    <w:rsid w:val="0071741D"/>
    <w:rsid w:val="00721788"/>
    <w:rsid w:val="007262AA"/>
    <w:rsid w:val="007276E5"/>
    <w:rsid w:val="007305C2"/>
    <w:rsid w:val="007333F4"/>
    <w:rsid w:val="007351DF"/>
    <w:rsid w:val="007357FD"/>
    <w:rsid w:val="00736497"/>
    <w:rsid w:val="0074427C"/>
    <w:rsid w:val="00745AF9"/>
    <w:rsid w:val="00745EBE"/>
    <w:rsid w:val="00746C3F"/>
    <w:rsid w:val="00750313"/>
    <w:rsid w:val="00752CCD"/>
    <w:rsid w:val="0075354B"/>
    <w:rsid w:val="0075404B"/>
    <w:rsid w:val="00755DBA"/>
    <w:rsid w:val="00761D9F"/>
    <w:rsid w:val="00762198"/>
    <w:rsid w:val="007623BC"/>
    <w:rsid w:val="007672A6"/>
    <w:rsid w:val="007700D0"/>
    <w:rsid w:val="00771BCD"/>
    <w:rsid w:val="0077213F"/>
    <w:rsid w:val="00772745"/>
    <w:rsid w:val="00773730"/>
    <w:rsid w:val="007776B8"/>
    <w:rsid w:val="007816EE"/>
    <w:rsid w:val="0078514D"/>
    <w:rsid w:val="0079133B"/>
    <w:rsid w:val="007915BE"/>
    <w:rsid w:val="0079362A"/>
    <w:rsid w:val="00793E9A"/>
    <w:rsid w:val="00794257"/>
    <w:rsid w:val="00794474"/>
    <w:rsid w:val="00796AE9"/>
    <w:rsid w:val="0079703C"/>
    <w:rsid w:val="007A112C"/>
    <w:rsid w:val="007A13EA"/>
    <w:rsid w:val="007A1C9A"/>
    <w:rsid w:val="007A3909"/>
    <w:rsid w:val="007A6889"/>
    <w:rsid w:val="007A789E"/>
    <w:rsid w:val="007A78E8"/>
    <w:rsid w:val="007B0583"/>
    <w:rsid w:val="007B2E2E"/>
    <w:rsid w:val="007B354D"/>
    <w:rsid w:val="007B49AF"/>
    <w:rsid w:val="007B59B2"/>
    <w:rsid w:val="007B7A09"/>
    <w:rsid w:val="007C0817"/>
    <w:rsid w:val="007C33E9"/>
    <w:rsid w:val="007C69F7"/>
    <w:rsid w:val="007C6A61"/>
    <w:rsid w:val="007C7EC1"/>
    <w:rsid w:val="007D1328"/>
    <w:rsid w:val="007D2424"/>
    <w:rsid w:val="007D25F9"/>
    <w:rsid w:val="007D458B"/>
    <w:rsid w:val="007D5E31"/>
    <w:rsid w:val="007D5F79"/>
    <w:rsid w:val="007E0265"/>
    <w:rsid w:val="007E2348"/>
    <w:rsid w:val="007E3602"/>
    <w:rsid w:val="007E4124"/>
    <w:rsid w:val="007E43F4"/>
    <w:rsid w:val="007E5259"/>
    <w:rsid w:val="007E5EF4"/>
    <w:rsid w:val="007F5650"/>
    <w:rsid w:val="007F5B8D"/>
    <w:rsid w:val="007F7160"/>
    <w:rsid w:val="007F7DDE"/>
    <w:rsid w:val="00801A62"/>
    <w:rsid w:val="00803FDD"/>
    <w:rsid w:val="0080409E"/>
    <w:rsid w:val="0080495B"/>
    <w:rsid w:val="008056B3"/>
    <w:rsid w:val="00805AA9"/>
    <w:rsid w:val="00807A8B"/>
    <w:rsid w:val="00810E06"/>
    <w:rsid w:val="008117AD"/>
    <w:rsid w:val="0081244D"/>
    <w:rsid w:val="008124BD"/>
    <w:rsid w:val="008135C7"/>
    <w:rsid w:val="00814413"/>
    <w:rsid w:val="00816C15"/>
    <w:rsid w:val="008173C3"/>
    <w:rsid w:val="00817C3A"/>
    <w:rsid w:val="008203FD"/>
    <w:rsid w:val="00825389"/>
    <w:rsid w:val="008273B4"/>
    <w:rsid w:val="008277AB"/>
    <w:rsid w:val="00830DF4"/>
    <w:rsid w:val="00830EED"/>
    <w:rsid w:val="00834213"/>
    <w:rsid w:val="008346C7"/>
    <w:rsid w:val="00834C68"/>
    <w:rsid w:val="00840F60"/>
    <w:rsid w:val="00842B08"/>
    <w:rsid w:val="0084412D"/>
    <w:rsid w:val="008460D6"/>
    <w:rsid w:val="00846C3E"/>
    <w:rsid w:val="0085041D"/>
    <w:rsid w:val="008545CF"/>
    <w:rsid w:val="0085475D"/>
    <w:rsid w:val="00856F19"/>
    <w:rsid w:val="008570CB"/>
    <w:rsid w:val="00860E7F"/>
    <w:rsid w:val="00860EDF"/>
    <w:rsid w:val="0086126C"/>
    <w:rsid w:val="0086153B"/>
    <w:rsid w:val="0086194F"/>
    <w:rsid w:val="00861B90"/>
    <w:rsid w:val="00863494"/>
    <w:rsid w:val="00863A08"/>
    <w:rsid w:val="00863BCD"/>
    <w:rsid w:val="00863C79"/>
    <w:rsid w:val="008646F1"/>
    <w:rsid w:val="00870526"/>
    <w:rsid w:val="00872055"/>
    <w:rsid w:val="00872961"/>
    <w:rsid w:val="00873262"/>
    <w:rsid w:val="00873325"/>
    <w:rsid w:val="00877701"/>
    <w:rsid w:val="0088420D"/>
    <w:rsid w:val="00884F34"/>
    <w:rsid w:val="00886B20"/>
    <w:rsid w:val="008872D5"/>
    <w:rsid w:val="00890B0C"/>
    <w:rsid w:val="00892BEB"/>
    <w:rsid w:val="008939C6"/>
    <w:rsid w:val="008939DB"/>
    <w:rsid w:val="008A0E77"/>
    <w:rsid w:val="008A21CB"/>
    <w:rsid w:val="008A3E27"/>
    <w:rsid w:val="008A40F6"/>
    <w:rsid w:val="008C4608"/>
    <w:rsid w:val="008C4C53"/>
    <w:rsid w:val="008C5368"/>
    <w:rsid w:val="008C5634"/>
    <w:rsid w:val="008C6673"/>
    <w:rsid w:val="008D18BD"/>
    <w:rsid w:val="008D1CEA"/>
    <w:rsid w:val="008D46F3"/>
    <w:rsid w:val="008D5A2A"/>
    <w:rsid w:val="008D5F11"/>
    <w:rsid w:val="008D6489"/>
    <w:rsid w:val="008D7914"/>
    <w:rsid w:val="008E033F"/>
    <w:rsid w:val="008E07A3"/>
    <w:rsid w:val="008E18BC"/>
    <w:rsid w:val="008E4458"/>
    <w:rsid w:val="008E6048"/>
    <w:rsid w:val="008E62ED"/>
    <w:rsid w:val="008E66E4"/>
    <w:rsid w:val="008E733E"/>
    <w:rsid w:val="008E7386"/>
    <w:rsid w:val="008F22EC"/>
    <w:rsid w:val="008F4DE6"/>
    <w:rsid w:val="008F61A7"/>
    <w:rsid w:val="00900354"/>
    <w:rsid w:val="0090389B"/>
    <w:rsid w:val="0090453C"/>
    <w:rsid w:val="00904908"/>
    <w:rsid w:val="00906FCE"/>
    <w:rsid w:val="00907027"/>
    <w:rsid w:val="00907776"/>
    <w:rsid w:val="00910E87"/>
    <w:rsid w:val="009123D8"/>
    <w:rsid w:val="00912E7A"/>
    <w:rsid w:val="00912ED5"/>
    <w:rsid w:val="00916B4C"/>
    <w:rsid w:val="009173BE"/>
    <w:rsid w:val="00917686"/>
    <w:rsid w:val="00920CC5"/>
    <w:rsid w:val="00921DDE"/>
    <w:rsid w:val="009235B3"/>
    <w:rsid w:val="00924540"/>
    <w:rsid w:val="00924833"/>
    <w:rsid w:val="009252E5"/>
    <w:rsid w:val="00930B76"/>
    <w:rsid w:val="009310D1"/>
    <w:rsid w:val="00931A3A"/>
    <w:rsid w:val="009323E4"/>
    <w:rsid w:val="0093306D"/>
    <w:rsid w:val="00934023"/>
    <w:rsid w:val="00935752"/>
    <w:rsid w:val="00936A9B"/>
    <w:rsid w:val="00937346"/>
    <w:rsid w:val="00940A5D"/>
    <w:rsid w:val="0094194D"/>
    <w:rsid w:val="009424AB"/>
    <w:rsid w:val="0094314C"/>
    <w:rsid w:val="009439BC"/>
    <w:rsid w:val="00944B0A"/>
    <w:rsid w:val="00945159"/>
    <w:rsid w:val="00945597"/>
    <w:rsid w:val="0094588D"/>
    <w:rsid w:val="00945CBD"/>
    <w:rsid w:val="00946005"/>
    <w:rsid w:val="00947DFF"/>
    <w:rsid w:val="00952FE4"/>
    <w:rsid w:val="009551A0"/>
    <w:rsid w:val="009554A7"/>
    <w:rsid w:val="0095570D"/>
    <w:rsid w:val="0095721C"/>
    <w:rsid w:val="00960C44"/>
    <w:rsid w:val="00963617"/>
    <w:rsid w:val="00963FC0"/>
    <w:rsid w:val="00964077"/>
    <w:rsid w:val="00964424"/>
    <w:rsid w:val="009660AE"/>
    <w:rsid w:val="009664A1"/>
    <w:rsid w:val="00966AA6"/>
    <w:rsid w:val="00967DA1"/>
    <w:rsid w:val="00970AA4"/>
    <w:rsid w:val="00970B24"/>
    <w:rsid w:val="009713E6"/>
    <w:rsid w:val="00973F9F"/>
    <w:rsid w:val="009745E0"/>
    <w:rsid w:val="00975017"/>
    <w:rsid w:val="00980A95"/>
    <w:rsid w:val="00981CD7"/>
    <w:rsid w:val="00983F05"/>
    <w:rsid w:val="009845AC"/>
    <w:rsid w:val="00984905"/>
    <w:rsid w:val="009852FC"/>
    <w:rsid w:val="00986807"/>
    <w:rsid w:val="00986C97"/>
    <w:rsid w:val="00987B65"/>
    <w:rsid w:val="00991485"/>
    <w:rsid w:val="00991B75"/>
    <w:rsid w:val="0099332D"/>
    <w:rsid w:val="009933B8"/>
    <w:rsid w:val="00995FEC"/>
    <w:rsid w:val="009964BA"/>
    <w:rsid w:val="00996654"/>
    <w:rsid w:val="00997849"/>
    <w:rsid w:val="009A3A0D"/>
    <w:rsid w:val="009A4708"/>
    <w:rsid w:val="009A5EC7"/>
    <w:rsid w:val="009A6569"/>
    <w:rsid w:val="009B2584"/>
    <w:rsid w:val="009B4AB0"/>
    <w:rsid w:val="009B4F18"/>
    <w:rsid w:val="009B60BB"/>
    <w:rsid w:val="009C0431"/>
    <w:rsid w:val="009C1EC2"/>
    <w:rsid w:val="009C2BEC"/>
    <w:rsid w:val="009C30BB"/>
    <w:rsid w:val="009C5059"/>
    <w:rsid w:val="009C6855"/>
    <w:rsid w:val="009C6C1B"/>
    <w:rsid w:val="009D1C49"/>
    <w:rsid w:val="009D4031"/>
    <w:rsid w:val="009D5C61"/>
    <w:rsid w:val="009D6D62"/>
    <w:rsid w:val="009D7361"/>
    <w:rsid w:val="009D7641"/>
    <w:rsid w:val="009E0DB1"/>
    <w:rsid w:val="009E15D0"/>
    <w:rsid w:val="009E1CB4"/>
    <w:rsid w:val="009E257A"/>
    <w:rsid w:val="009E4D95"/>
    <w:rsid w:val="009E5B9B"/>
    <w:rsid w:val="009E5BD7"/>
    <w:rsid w:val="009E797D"/>
    <w:rsid w:val="009F0BE1"/>
    <w:rsid w:val="009F3526"/>
    <w:rsid w:val="009F5624"/>
    <w:rsid w:val="00A013A4"/>
    <w:rsid w:val="00A01FA9"/>
    <w:rsid w:val="00A0422B"/>
    <w:rsid w:val="00A04432"/>
    <w:rsid w:val="00A04E31"/>
    <w:rsid w:val="00A0535B"/>
    <w:rsid w:val="00A1042A"/>
    <w:rsid w:val="00A12387"/>
    <w:rsid w:val="00A12673"/>
    <w:rsid w:val="00A127D3"/>
    <w:rsid w:val="00A12C18"/>
    <w:rsid w:val="00A12C83"/>
    <w:rsid w:val="00A133FE"/>
    <w:rsid w:val="00A150EA"/>
    <w:rsid w:val="00A16685"/>
    <w:rsid w:val="00A16952"/>
    <w:rsid w:val="00A17E51"/>
    <w:rsid w:val="00A20088"/>
    <w:rsid w:val="00A212E0"/>
    <w:rsid w:val="00A233EF"/>
    <w:rsid w:val="00A24BAA"/>
    <w:rsid w:val="00A257FF"/>
    <w:rsid w:val="00A27E16"/>
    <w:rsid w:val="00A30937"/>
    <w:rsid w:val="00A31141"/>
    <w:rsid w:val="00A32A4B"/>
    <w:rsid w:val="00A34C79"/>
    <w:rsid w:val="00A35375"/>
    <w:rsid w:val="00A36623"/>
    <w:rsid w:val="00A41019"/>
    <w:rsid w:val="00A45191"/>
    <w:rsid w:val="00A456D1"/>
    <w:rsid w:val="00A45CDB"/>
    <w:rsid w:val="00A50129"/>
    <w:rsid w:val="00A5116F"/>
    <w:rsid w:val="00A5149D"/>
    <w:rsid w:val="00A51EBC"/>
    <w:rsid w:val="00A51EC9"/>
    <w:rsid w:val="00A57FAA"/>
    <w:rsid w:val="00A60078"/>
    <w:rsid w:val="00A66CFE"/>
    <w:rsid w:val="00A67B08"/>
    <w:rsid w:val="00A71443"/>
    <w:rsid w:val="00A718CA"/>
    <w:rsid w:val="00A723C7"/>
    <w:rsid w:val="00A72542"/>
    <w:rsid w:val="00A7544D"/>
    <w:rsid w:val="00A7571D"/>
    <w:rsid w:val="00A75CCC"/>
    <w:rsid w:val="00A7643D"/>
    <w:rsid w:val="00A77A86"/>
    <w:rsid w:val="00A77E22"/>
    <w:rsid w:val="00A84572"/>
    <w:rsid w:val="00A86749"/>
    <w:rsid w:val="00A93334"/>
    <w:rsid w:val="00A93466"/>
    <w:rsid w:val="00A946B9"/>
    <w:rsid w:val="00A95B53"/>
    <w:rsid w:val="00A96F5E"/>
    <w:rsid w:val="00A96FC1"/>
    <w:rsid w:val="00AA0758"/>
    <w:rsid w:val="00AA14EA"/>
    <w:rsid w:val="00AA1962"/>
    <w:rsid w:val="00AA1CB3"/>
    <w:rsid w:val="00AA2D1F"/>
    <w:rsid w:val="00AA3323"/>
    <w:rsid w:val="00AA4072"/>
    <w:rsid w:val="00AA56EA"/>
    <w:rsid w:val="00AA7041"/>
    <w:rsid w:val="00AA7283"/>
    <w:rsid w:val="00AB3894"/>
    <w:rsid w:val="00AB3BB0"/>
    <w:rsid w:val="00AB4A09"/>
    <w:rsid w:val="00AB5064"/>
    <w:rsid w:val="00AB5CB8"/>
    <w:rsid w:val="00AB7054"/>
    <w:rsid w:val="00AC1403"/>
    <w:rsid w:val="00AC2228"/>
    <w:rsid w:val="00AC4E59"/>
    <w:rsid w:val="00AC5AF0"/>
    <w:rsid w:val="00AC5AF5"/>
    <w:rsid w:val="00AC666B"/>
    <w:rsid w:val="00AC6C18"/>
    <w:rsid w:val="00AD50DD"/>
    <w:rsid w:val="00AD5C28"/>
    <w:rsid w:val="00AD6F0F"/>
    <w:rsid w:val="00AE029B"/>
    <w:rsid w:val="00AE0F65"/>
    <w:rsid w:val="00AE1ABA"/>
    <w:rsid w:val="00AE1E4F"/>
    <w:rsid w:val="00AE7C9E"/>
    <w:rsid w:val="00AF07AB"/>
    <w:rsid w:val="00AF594D"/>
    <w:rsid w:val="00B01096"/>
    <w:rsid w:val="00B01E90"/>
    <w:rsid w:val="00B03049"/>
    <w:rsid w:val="00B03770"/>
    <w:rsid w:val="00B04D9A"/>
    <w:rsid w:val="00B06464"/>
    <w:rsid w:val="00B069FC"/>
    <w:rsid w:val="00B06E31"/>
    <w:rsid w:val="00B07D3D"/>
    <w:rsid w:val="00B1058E"/>
    <w:rsid w:val="00B1233B"/>
    <w:rsid w:val="00B1369A"/>
    <w:rsid w:val="00B148AB"/>
    <w:rsid w:val="00B14D8D"/>
    <w:rsid w:val="00B178C5"/>
    <w:rsid w:val="00B22618"/>
    <w:rsid w:val="00B2379B"/>
    <w:rsid w:val="00B240BD"/>
    <w:rsid w:val="00B24136"/>
    <w:rsid w:val="00B25CBE"/>
    <w:rsid w:val="00B2682A"/>
    <w:rsid w:val="00B27BC1"/>
    <w:rsid w:val="00B30917"/>
    <w:rsid w:val="00B3216C"/>
    <w:rsid w:val="00B35A6A"/>
    <w:rsid w:val="00B363FA"/>
    <w:rsid w:val="00B41575"/>
    <w:rsid w:val="00B444D6"/>
    <w:rsid w:val="00B44575"/>
    <w:rsid w:val="00B44B95"/>
    <w:rsid w:val="00B473D1"/>
    <w:rsid w:val="00B47AFB"/>
    <w:rsid w:val="00B50080"/>
    <w:rsid w:val="00B5065A"/>
    <w:rsid w:val="00B509E4"/>
    <w:rsid w:val="00B51954"/>
    <w:rsid w:val="00B51BB1"/>
    <w:rsid w:val="00B5263F"/>
    <w:rsid w:val="00B53026"/>
    <w:rsid w:val="00B5327C"/>
    <w:rsid w:val="00B56F05"/>
    <w:rsid w:val="00B56F77"/>
    <w:rsid w:val="00B609F2"/>
    <w:rsid w:val="00B62674"/>
    <w:rsid w:val="00B62D26"/>
    <w:rsid w:val="00B62F9F"/>
    <w:rsid w:val="00B64777"/>
    <w:rsid w:val="00B64A40"/>
    <w:rsid w:val="00B7300B"/>
    <w:rsid w:val="00B73162"/>
    <w:rsid w:val="00B77FE6"/>
    <w:rsid w:val="00B83F6E"/>
    <w:rsid w:val="00B85EDE"/>
    <w:rsid w:val="00B86FB0"/>
    <w:rsid w:val="00B92268"/>
    <w:rsid w:val="00B925F7"/>
    <w:rsid w:val="00B927D8"/>
    <w:rsid w:val="00B92DC2"/>
    <w:rsid w:val="00B962EE"/>
    <w:rsid w:val="00B96E82"/>
    <w:rsid w:val="00BA0BEB"/>
    <w:rsid w:val="00BA2532"/>
    <w:rsid w:val="00BA2630"/>
    <w:rsid w:val="00BA480A"/>
    <w:rsid w:val="00BA4C92"/>
    <w:rsid w:val="00BB16C3"/>
    <w:rsid w:val="00BB2B68"/>
    <w:rsid w:val="00BB36C0"/>
    <w:rsid w:val="00BB4743"/>
    <w:rsid w:val="00BB7A96"/>
    <w:rsid w:val="00BC0151"/>
    <w:rsid w:val="00BC0A43"/>
    <w:rsid w:val="00BC0AAD"/>
    <w:rsid w:val="00BC1DEE"/>
    <w:rsid w:val="00BC207A"/>
    <w:rsid w:val="00BC2321"/>
    <w:rsid w:val="00BC35C0"/>
    <w:rsid w:val="00BC3BD9"/>
    <w:rsid w:val="00BC408F"/>
    <w:rsid w:val="00BC4F03"/>
    <w:rsid w:val="00BC65AE"/>
    <w:rsid w:val="00BD17C2"/>
    <w:rsid w:val="00BD2B83"/>
    <w:rsid w:val="00BD7220"/>
    <w:rsid w:val="00BD778C"/>
    <w:rsid w:val="00BE1C2E"/>
    <w:rsid w:val="00BE3D44"/>
    <w:rsid w:val="00BE4E1A"/>
    <w:rsid w:val="00BE5B71"/>
    <w:rsid w:val="00BE67EC"/>
    <w:rsid w:val="00BE6EE2"/>
    <w:rsid w:val="00BE73E0"/>
    <w:rsid w:val="00BF139E"/>
    <w:rsid w:val="00BF27F2"/>
    <w:rsid w:val="00BF327F"/>
    <w:rsid w:val="00BF38A1"/>
    <w:rsid w:val="00BF42B4"/>
    <w:rsid w:val="00C0029E"/>
    <w:rsid w:val="00C00657"/>
    <w:rsid w:val="00C009A4"/>
    <w:rsid w:val="00C03D7E"/>
    <w:rsid w:val="00C065F4"/>
    <w:rsid w:val="00C06F65"/>
    <w:rsid w:val="00C07938"/>
    <w:rsid w:val="00C07E48"/>
    <w:rsid w:val="00C11C03"/>
    <w:rsid w:val="00C17F31"/>
    <w:rsid w:val="00C20CA6"/>
    <w:rsid w:val="00C20CC9"/>
    <w:rsid w:val="00C249B2"/>
    <w:rsid w:val="00C25B09"/>
    <w:rsid w:val="00C26A59"/>
    <w:rsid w:val="00C26EDE"/>
    <w:rsid w:val="00C26F33"/>
    <w:rsid w:val="00C27C3A"/>
    <w:rsid w:val="00C31B5E"/>
    <w:rsid w:val="00C3237B"/>
    <w:rsid w:val="00C341C7"/>
    <w:rsid w:val="00C35C00"/>
    <w:rsid w:val="00C36273"/>
    <w:rsid w:val="00C371ED"/>
    <w:rsid w:val="00C372D9"/>
    <w:rsid w:val="00C4045B"/>
    <w:rsid w:val="00C413E4"/>
    <w:rsid w:val="00C42852"/>
    <w:rsid w:val="00C44D68"/>
    <w:rsid w:val="00C47431"/>
    <w:rsid w:val="00C51F94"/>
    <w:rsid w:val="00C522FC"/>
    <w:rsid w:val="00C55A4B"/>
    <w:rsid w:val="00C55C45"/>
    <w:rsid w:val="00C56530"/>
    <w:rsid w:val="00C60C0E"/>
    <w:rsid w:val="00C6210E"/>
    <w:rsid w:val="00C6370A"/>
    <w:rsid w:val="00C653B1"/>
    <w:rsid w:val="00C745FE"/>
    <w:rsid w:val="00C75E43"/>
    <w:rsid w:val="00C76555"/>
    <w:rsid w:val="00C8025C"/>
    <w:rsid w:val="00C808D4"/>
    <w:rsid w:val="00C80C8B"/>
    <w:rsid w:val="00C84BA9"/>
    <w:rsid w:val="00C8764F"/>
    <w:rsid w:val="00C87AD3"/>
    <w:rsid w:val="00C91949"/>
    <w:rsid w:val="00C92018"/>
    <w:rsid w:val="00C93331"/>
    <w:rsid w:val="00C934B4"/>
    <w:rsid w:val="00C96E39"/>
    <w:rsid w:val="00CA33A7"/>
    <w:rsid w:val="00CA394E"/>
    <w:rsid w:val="00CA45A1"/>
    <w:rsid w:val="00CA5AAC"/>
    <w:rsid w:val="00CA5DD6"/>
    <w:rsid w:val="00CA7311"/>
    <w:rsid w:val="00CB037B"/>
    <w:rsid w:val="00CB5481"/>
    <w:rsid w:val="00CB5B4B"/>
    <w:rsid w:val="00CB76AF"/>
    <w:rsid w:val="00CB7FD4"/>
    <w:rsid w:val="00CC0333"/>
    <w:rsid w:val="00CC0BCA"/>
    <w:rsid w:val="00CC1977"/>
    <w:rsid w:val="00CC2D8F"/>
    <w:rsid w:val="00CC6686"/>
    <w:rsid w:val="00CC689D"/>
    <w:rsid w:val="00CC7264"/>
    <w:rsid w:val="00CC75AA"/>
    <w:rsid w:val="00CD3581"/>
    <w:rsid w:val="00CD4915"/>
    <w:rsid w:val="00CD5F49"/>
    <w:rsid w:val="00CD686F"/>
    <w:rsid w:val="00CD7D61"/>
    <w:rsid w:val="00CE06D5"/>
    <w:rsid w:val="00CE4A23"/>
    <w:rsid w:val="00CE65E6"/>
    <w:rsid w:val="00CF203D"/>
    <w:rsid w:val="00CF22BD"/>
    <w:rsid w:val="00CF3DD1"/>
    <w:rsid w:val="00CF40DB"/>
    <w:rsid w:val="00CF49C0"/>
    <w:rsid w:val="00D01DA5"/>
    <w:rsid w:val="00D02ED1"/>
    <w:rsid w:val="00D04459"/>
    <w:rsid w:val="00D10A1A"/>
    <w:rsid w:val="00D10E00"/>
    <w:rsid w:val="00D130A3"/>
    <w:rsid w:val="00D13AD5"/>
    <w:rsid w:val="00D15B8D"/>
    <w:rsid w:val="00D20104"/>
    <w:rsid w:val="00D20BB5"/>
    <w:rsid w:val="00D20C0D"/>
    <w:rsid w:val="00D21894"/>
    <w:rsid w:val="00D21F2F"/>
    <w:rsid w:val="00D228DE"/>
    <w:rsid w:val="00D23930"/>
    <w:rsid w:val="00D24573"/>
    <w:rsid w:val="00D24FB0"/>
    <w:rsid w:val="00D255E8"/>
    <w:rsid w:val="00D257B3"/>
    <w:rsid w:val="00D36D37"/>
    <w:rsid w:val="00D36F59"/>
    <w:rsid w:val="00D37264"/>
    <w:rsid w:val="00D37935"/>
    <w:rsid w:val="00D419C9"/>
    <w:rsid w:val="00D42A61"/>
    <w:rsid w:val="00D43629"/>
    <w:rsid w:val="00D44FB4"/>
    <w:rsid w:val="00D47966"/>
    <w:rsid w:val="00D47CCF"/>
    <w:rsid w:val="00D503AE"/>
    <w:rsid w:val="00D505DC"/>
    <w:rsid w:val="00D51460"/>
    <w:rsid w:val="00D51DD4"/>
    <w:rsid w:val="00D53151"/>
    <w:rsid w:val="00D55222"/>
    <w:rsid w:val="00D558EC"/>
    <w:rsid w:val="00D55EC9"/>
    <w:rsid w:val="00D6016A"/>
    <w:rsid w:val="00D60C4A"/>
    <w:rsid w:val="00D62F6B"/>
    <w:rsid w:val="00D727C6"/>
    <w:rsid w:val="00D72B15"/>
    <w:rsid w:val="00D76DAC"/>
    <w:rsid w:val="00D76E29"/>
    <w:rsid w:val="00D7717C"/>
    <w:rsid w:val="00D8205D"/>
    <w:rsid w:val="00D840F3"/>
    <w:rsid w:val="00D8642F"/>
    <w:rsid w:val="00D908BA"/>
    <w:rsid w:val="00D90E0E"/>
    <w:rsid w:val="00D9318D"/>
    <w:rsid w:val="00D93ACC"/>
    <w:rsid w:val="00D95772"/>
    <w:rsid w:val="00D96EFD"/>
    <w:rsid w:val="00D97862"/>
    <w:rsid w:val="00DA125C"/>
    <w:rsid w:val="00DA1A6B"/>
    <w:rsid w:val="00DA2AF3"/>
    <w:rsid w:val="00DA34A1"/>
    <w:rsid w:val="00DA43E5"/>
    <w:rsid w:val="00DA521C"/>
    <w:rsid w:val="00DA69B1"/>
    <w:rsid w:val="00DB0FAC"/>
    <w:rsid w:val="00DB3CE3"/>
    <w:rsid w:val="00DB51E6"/>
    <w:rsid w:val="00DB69DE"/>
    <w:rsid w:val="00DB6B78"/>
    <w:rsid w:val="00DC0F24"/>
    <w:rsid w:val="00DC1147"/>
    <w:rsid w:val="00DC352D"/>
    <w:rsid w:val="00DC48D5"/>
    <w:rsid w:val="00DC7412"/>
    <w:rsid w:val="00DC7530"/>
    <w:rsid w:val="00DD11F6"/>
    <w:rsid w:val="00DD2B8A"/>
    <w:rsid w:val="00DD2D77"/>
    <w:rsid w:val="00DD5860"/>
    <w:rsid w:val="00DD6924"/>
    <w:rsid w:val="00DD7C50"/>
    <w:rsid w:val="00DE27E6"/>
    <w:rsid w:val="00DE27F6"/>
    <w:rsid w:val="00DE4C65"/>
    <w:rsid w:val="00DE5397"/>
    <w:rsid w:val="00DE5EEA"/>
    <w:rsid w:val="00DF37E7"/>
    <w:rsid w:val="00DF3C8C"/>
    <w:rsid w:val="00DF54FA"/>
    <w:rsid w:val="00DF68B3"/>
    <w:rsid w:val="00E0254D"/>
    <w:rsid w:val="00E03219"/>
    <w:rsid w:val="00E03C12"/>
    <w:rsid w:val="00E07980"/>
    <w:rsid w:val="00E1362A"/>
    <w:rsid w:val="00E17B22"/>
    <w:rsid w:val="00E201C8"/>
    <w:rsid w:val="00E2143D"/>
    <w:rsid w:val="00E23D48"/>
    <w:rsid w:val="00E247AD"/>
    <w:rsid w:val="00E25A3B"/>
    <w:rsid w:val="00E25F24"/>
    <w:rsid w:val="00E35502"/>
    <w:rsid w:val="00E35B9A"/>
    <w:rsid w:val="00E35CED"/>
    <w:rsid w:val="00E35F17"/>
    <w:rsid w:val="00E360D0"/>
    <w:rsid w:val="00E40A7C"/>
    <w:rsid w:val="00E42EAB"/>
    <w:rsid w:val="00E42F62"/>
    <w:rsid w:val="00E43377"/>
    <w:rsid w:val="00E44241"/>
    <w:rsid w:val="00E45183"/>
    <w:rsid w:val="00E455C3"/>
    <w:rsid w:val="00E45714"/>
    <w:rsid w:val="00E4759F"/>
    <w:rsid w:val="00E475B4"/>
    <w:rsid w:val="00E47A38"/>
    <w:rsid w:val="00E5316D"/>
    <w:rsid w:val="00E55F28"/>
    <w:rsid w:val="00E56889"/>
    <w:rsid w:val="00E6073F"/>
    <w:rsid w:val="00E60FF5"/>
    <w:rsid w:val="00E614D6"/>
    <w:rsid w:val="00E62FA5"/>
    <w:rsid w:val="00E63864"/>
    <w:rsid w:val="00E6510A"/>
    <w:rsid w:val="00E66149"/>
    <w:rsid w:val="00E705CA"/>
    <w:rsid w:val="00E718AF"/>
    <w:rsid w:val="00E73C39"/>
    <w:rsid w:val="00E76D31"/>
    <w:rsid w:val="00E76E60"/>
    <w:rsid w:val="00E77548"/>
    <w:rsid w:val="00E77BC3"/>
    <w:rsid w:val="00E809CB"/>
    <w:rsid w:val="00E812DE"/>
    <w:rsid w:val="00E83201"/>
    <w:rsid w:val="00E832D5"/>
    <w:rsid w:val="00E85A50"/>
    <w:rsid w:val="00E92412"/>
    <w:rsid w:val="00E96D3B"/>
    <w:rsid w:val="00E9793D"/>
    <w:rsid w:val="00EA0B40"/>
    <w:rsid w:val="00EA1B21"/>
    <w:rsid w:val="00EA23FF"/>
    <w:rsid w:val="00EA36D1"/>
    <w:rsid w:val="00EA3F37"/>
    <w:rsid w:val="00EA5525"/>
    <w:rsid w:val="00EB0356"/>
    <w:rsid w:val="00EB3394"/>
    <w:rsid w:val="00EB3938"/>
    <w:rsid w:val="00EB3CCD"/>
    <w:rsid w:val="00EB3D31"/>
    <w:rsid w:val="00EB5298"/>
    <w:rsid w:val="00EB7043"/>
    <w:rsid w:val="00EB75B4"/>
    <w:rsid w:val="00EC1902"/>
    <w:rsid w:val="00EC1D99"/>
    <w:rsid w:val="00EC5890"/>
    <w:rsid w:val="00EC6A06"/>
    <w:rsid w:val="00ED1A4B"/>
    <w:rsid w:val="00ED2E25"/>
    <w:rsid w:val="00ED45B3"/>
    <w:rsid w:val="00ED70FE"/>
    <w:rsid w:val="00EE1852"/>
    <w:rsid w:val="00EE1E94"/>
    <w:rsid w:val="00EF02C6"/>
    <w:rsid w:val="00EF1C3C"/>
    <w:rsid w:val="00EF1EE8"/>
    <w:rsid w:val="00EF229C"/>
    <w:rsid w:val="00EF3093"/>
    <w:rsid w:val="00EF43B0"/>
    <w:rsid w:val="00EF5469"/>
    <w:rsid w:val="00EF6BFB"/>
    <w:rsid w:val="00EF7230"/>
    <w:rsid w:val="00EF7280"/>
    <w:rsid w:val="00EF7842"/>
    <w:rsid w:val="00F004C5"/>
    <w:rsid w:val="00F01D14"/>
    <w:rsid w:val="00F0420E"/>
    <w:rsid w:val="00F055B9"/>
    <w:rsid w:val="00F05E29"/>
    <w:rsid w:val="00F0710B"/>
    <w:rsid w:val="00F13B24"/>
    <w:rsid w:val="00F14444"/>
    <w:rsid w:val="00F14C00"/>
    <w:rsid w:val="00F22E4E"/>
    <w:rsid w:val="00F23BCD"/>
    <w:rsid w:val="00F27A8A"/>
    <w:rsid w:val="00F302A0"/>
    <w:rsid w:val="00F30876"/>
    <w:rsid w:val="00F30900"/>
    <w:rsid w:val="00F313B0"/>
    <w:rsid w:val="00F315B4"/>
    <w:rsid w:val="00F34579"/>
    <w:rsid w:val="00F34D04"/>
    <w:rsid w:val="00F3691F"/>
    <w:rsid w:val="00F423F5"/>
    <w:rsid w:val="00F4360B"/>
    <w:rsid w:val="00F45B94"/>
    <w:rsid w:val="00F46DE8"/>
    <w:rsid w:val="00F47D89"/>
    <w:rsid w:val="00F50FB0"/>
    <w:rsid w:val="00F529C0"/>
    <w:rsid w:val="00F55239"/>
    <w:rsid w:val="00F55EFD"/>
    <w:rsid w:val="00F5663D"/>
    <w:rsid w:val="00F567F0"/>
    <w:rsid w:val="00F60C89"/>
    <w:rsid w:val="00F61526"/>
    <w:rsid w:val="00F61859"/>
    <w:rsid w:val="00F62302"/>
    <w:rsid w:val="00F636D6"/>
    <w:rsid w:val="00F63E02"/>
    <w:rsid w:val="00F64027"/>
    <w:rsid w:val="00F654A2"/>
    <w:rsid w:val="00F661BF"/>
    <w:rsid w:val="00F679DF"/>
    <w:rsid w:val="00F67E7D"/>
    <w:rsid w:val="00F703BD"/>
    <w:rsid w:val="00F71C78"/>
    <w:rsid w:val="00F73A49"/>
    <w:rsid w:val="00F73F01"/>
    <w:rsid w:val="00F74A71"/>
    <w:rsid w:val="00F75026"/>
    <w:rsid w:val="00F753D3"/>
    <w:rsid w:val="00F758A7"/>
    <w:rsid w:val="00F80781"/>
    <w:rsid w:val="00F80827"/>
    <w:rsid w:val="00F80D44"/>
    <w:rsid w:val="00F8158D"/>
    <w:rsid w:val="00F8329E"/>
    <w:rsid w:val="00F83986"/>
    <w:rsid w:val="00F83BFC"/>
    <w:rsid w:val="00F84F7E"/>
    <w:rsid w:val="00F858B3"/>
    <w:rsid w:val="00F909D1"/>
    <w:rsid w:val="00F921A8"/>
    <w:rsid w:val="00F97983"/>
    <w:rsid w:val="00FA4206"/>
    <w:rsid w:val="00FA5831"/>
    <w:rsid w:val="00FA5B6E"/>
    <w:rsid w:val="00FA5D5F"/>
    <w:rsid w:val="00FA7FB0"/>
    <w:rsid w:val="00FB01D6"/>
    <w:rsid w:val="00FB0520"/>
    <w:rsid w:val="00FB1816"/>
    <w:rsid w:val="00FB18FF"/>
    <w:rsid w:val="00FB20D8"/>
    <w:rsid w:val="00FB544B"/>
    <w:rsid w:val="00FB55E2"/>
    <w:rsid w:val="00FB5EDA"/>
    <w:rsid w:val="00FB79B7"/>
    <w:rsid w:val="00FB7D27"/>
    <w:rsid w:val="00FC1347"/>
    <w:rsid w:val="00FC1641"/>
    <w:rsid w:val="00FC1EF1"/>
    <w:rsid w:val="00FC22EB"/>
    <w:rsid w:val="00FC2AFA"/>
    <w:rsid w:val="00FC5239"/>
    <w:rsid w:val="00FC6AAC"/>
    <w:rsid w:val="00FC6F05"/>
    <w:rsid w:val="00FC716F"/>
    <w:rsid w:val="00FD1606"/>
    <w:rsid w:val="00FD17E8"/>
    <w:rsid w:val="00FD2C6A"/>
    <w:rsid w:val="00FD2F7C"/>
    <w:rsid w:val="00FD4B5D"/>
    <w:rsid w:val="00FE1BDA"/>
    <w:rsid w:val="00FE50D8"/>
    <w:rsid w:val="00FE5596"/>
    <w:rsid w:val="00FE630E"/>
    <w:rsid w:val="00FE7193"/>
    <w:rsid w:val="00FF026B"/>
    <w:rsid w:val="00FF0687"/>
    <w:rsid w:val="00FF0E0E"/>
    <w:rsid w:val="00FF1607"/>
    <w:rsid w:val="00FF1CFC"/>
    <w:rsid w:val="12998208"/>
    <w:rsid w:val="22F5A8E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794BB"/>
  <w15:chartTrackingRefBased/>
  <w15:docId w15:val="{868188DD-B6D0-4AAB-80D9-6EE42792FA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rsid w:val="00750313"/>
    <w:pPr>
      <w:spacing w:after="0" w:line="240" w:lineRule="auto"/>
    </w:pPr>
    <w:rPr>
      <w:kern w:val="0"/>
      <w14:ligatures w14:val="none"/>
    </w:rPr>
  </w:style>
  <w:style w:type="paragraph" w:styleId="Pealkiri1">
    <w:name w:val="heading 1"/>
    <w:basedOn w:val="Normaallaad"/>
    <w:next w:val="Normaallaad"/>
    <w:link w:val="Pealkiri1Mrk"/>
    <w:uiPriority w:val="9"/>
    <w:qFormat/>
    <w:rsid w:val="00750313"/>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semiHidden/>
    <w:unhideWhenUsed/>
    <w:qFormat/>
    <w:rsid w:val="00750313"/>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750313"/>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750313"/>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Pealkiri5">
    <w:name w:val="heading 5"/>
    <w:basedOn w:val="Normaallaad"/>
    <w:next w:val="Normaallaad"/>
    <w:link w:val="Pealkiri5Mrk"/>
    <w:uiPriority w:val="9"/>
    <w:semiHidden/>
    <w:unhideWhenUsed/>
    <w:qFormat/>
    <w:rsid w:val="00750313"/>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Pealkiri6">
    <w:name w:val="heading 6"/>
    <w:basedOn w:val="Normaallaad"/>
    <w:next w:val="Normaallaad"/>
    <w:link w:val="Pealkiri6Mrk"/>
    <w:uiPriority w:val="9"/>
    <w:semiHidden/>
    <w:unhideWhenUsed/>
    <w:qFormat/>
    <w:rsid w:val="00750313"/>
    <w:pPr>
      <w:keepNext/>
      <w:keepLines/>
      <w:spacing w:before="40" w:line="259" w:lineRule="auto"/>
      <w:outlineLvl w:val="5"/>
    </w:pPr>
    <w:rPr>
      <w:rFonts w:eastAsiaTheme="majorEastAsia" w:cstheme="majorBidi"/>
      <w:i/>
      <w:iCs/>
      <w:color w:val="595959" w:themeColor="text1" w:themeTint="A6"/>
      <w:kern w:val="2"/>
      <w14:ligatures w14:val="standardContextual"/>
    </w:rPr>
  </w:style>
  <w:style w:type="paragraph" w:styleId="Pealkiri7">
    <w:name w:val="heading 7"/>
    <w:basedOn w:val="Normaallaad"/>
    <w:next w:val="Normaallaad"/>
    <w:link w:val="Pealkiri7Mrk"/>
    <w:uiPriority w:val="9"/>
    <w:semiHidden/>
    <w:unhideWhenUsed/>
    <w:qFormat/>
    <w:rsid w:val="00750313"/>
    <w:pPr>
      <w:keepNext/>
      <w:keepLines/>
      <w:spacing w:before="40" w:line="259" w:lineRule="auto"/>
      <w:outlineLvl w:val="6"/>
    </w:pPr>
    <w:rPr>
      <w:rFonts w:eastAsiaTheme="majorEastAsia" w:cstheme="majorBidi"/>
      <w:color w:val="595959" w:themeColor="text1" w:themeTint="A6"/>
      <w:kern w:val="2"/>
      <w14:ligatures w14:val="standardContextual"/>
    </w:rPr>
  </w:style>
  <w:style w:type="paragraph" w:styleId="Pealkiri8">
    <w:name w:val="heading 8"/>
    <w:basedOn w:val="Normaallaad"/>
    <w:next w:val="Normaallaad"/>
    <w:link w:val="Pealkiri8Mrk"/>
    <w:uiPriority w:val="9"/>
    <w:semiHidden/>
    <w:unhideWhenUsed/>
    <w:qFormat/>
    <w:rsid w:val="00750313"/>
    <w:pPr>
      <w:keepNext/>
      <w:keepLines/>
      <w:spacing w:line="259" w:lineRule="auto"/>
      <w:outlineLvl w:val="7"/>
    </w:pPr>
    <w:rPr>
      <w:rFonts w:eastAsiaTheme="majorEastAsia" w:cstheme="majorBidi"/>
      <w:i/>
      <w:iCs/>
      <w:color w:val="272727" w:themeColor="text1" w:themeTint="D8"/>
      <w:kern w:val="2"/>
      <w14:ligatures w14:val="standardContextual"/>
    </w:rPr>
  </w:style>
  <w:style w:type="paragraph" w:styleId="Pealkiri9">
    <w:name w:val="heading 9"/>
    <w:basedOn w:val="Normaallaad"/>
    <w:next w:val="Normaallaad"/>
    <w:link w:val="Pealkiri9Mrk"/>
    <w:uiPriority w:val="9"/>
    <w:semiHidden/>
    <w:unhideWhenUsed/>
    <w:qFormat/>
    <w:rsid w:val="00750313"/>
    <w:pPr>
      <w:keepNext/>
      <w:keepLines/>
      <w:spacing w:line="259" w:lineRule="auto"/>
      <w:outlineLvl w:val="8"/>
    </w:pPr>
    <w:rPr>
      <w:rFonts w:eastAsiaTheme="majorEastAsia" w:cstheme="majorBidi"/>
      <w:color w:val="272727" w:themeColor="text1" w:themeTint="D8"/>
      <w:kern w:val="2"/>
      <w14:ligatures w14:val="standardContextual"/>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character" w:styleId="Pealkiri1Mrk" w:customStyle="1">
    <w:name w:val="Pealkiri 1 Märk"/>
    <w:basedOn w:val="Liguvaikefont"/>
    <w:link w:val="Pealkiri1"/>
    <w:uiPriority w:val="9"/>
    <w:rsid w:val="00750313"/>
    <w:rPr>
      <w:rFonts w:asciiTheme="majorHAnsi" w:hAnsiTheme="majorHAnsi" w:eastAsiaTheme="majorEastAsia" w:cstheme="majorBidi"/>
      <w:color w:val="0F4761" w:themeColor="accent1" w:themeShade="BF"/>
      <w:sz w:val="40"/>
      <w:szCs w:val="40"/>
    </w:rPr>
  </w:style>
  <w:style w:type="character" w:styleId="Pealkiri2Mrk" w:customStyle="1">
    <w:name w:val="Pealkiri 2 Märk"/>
    <w:basedOn w:val="Liguvaikefont"/>
    <w:link w:val="Pealkiri2"/>
    <w:uiPriority w:val="9"/>
    <w:semiHidden/>
    <w:rsid w:val="00750313"/>
    <w:rPr>
      <w:rFonts w:asciiTheme="majorHAnsi" w:hAnsiTheme="majorHAnsi" w:eastAsiaTheme="majorEastAsia" w:cstheme="majorBidi"/>
      <w:color w:val="0F4761" w:themeColor="accent1" w:themeShade="BF"/>
      <w:sz w:val="32"/>
      <w:szCs w:val="32"/>
    </w:rPr>
  </w:style>
  <w:style w:type="character" w:styleId="Pealkiri3Mrk" w:customStyle="1">
    <w:name w:val="Pealkiri 3 Märk"/>
    <w:basedOn w:val="Liguvaikefont"/>
    <w:link w:val="Pealkiri3"/>
    <w:uiPriority w:val="9"/>
    <w:semiHidden/>
    <w:rsid w:val="00750313"/>
    <w:rPr>
      <w:rFonts w:eastAsiaTheme="majorEastAsia" w:cstheme="majorBidi"/>
      <w:color w:val="0F4761" w:themeColor="accent1" w:themeShade="BF"/>
      <w:sz w:val="28"/>
      <w:szCs w:val="28"/>
    </w:rPr>
  </w:style>
  <w:style w:type="character" w:styleId="Pealkiri4Mrk" w:customStyle="1">
    <w:name w:val="Pealkiri 4 Märk"/>
    <w:basedOn w:val="Liguvaikefont"/>
    <w:link w:val="Pealkiri4"/>
    <w:uiPriority w:val="9"/>
    <w:semiHidden/>
    <w:rsid w:val="00750313"/>
    <w:rPr>
      <w:rFonts w:eastAsiaTheme="majorEastAsia" w:cstheme="majorBidi"/>
      <w:i/>
      <w:iCs/>
      <w:color w:val="0F4761" w:themeColor="accent1" w:themeShade="BF"/>
    </w:rPr>
  </w:style>
  <w:style w:type="character" w:styleId="Pealkiri5Mrk" w:customStyle="1">
    <w:name w:val="Pealkiri 5 Märk"/>
    <w:basedOn w:val="Liguvaikefont"/>
    <w:link w:val="Pealkiri5"/>
    <w:uiPriority w:val="9"/>
    <w:semiHidden/>
    <w:rsid w:val="00750313"/>
    <w:rPr>
      <w:rFonts w:eastAsiaTheme="majorEastAsia" w:cstheme="majorBidi"/>
      <w:color w:val="0F4761" w:themeColor="accent1" w:themeShade="BF"/>
    </w:rPr>
  </w:style>
  <w:style w:type="character" w:styleId="Pealkiri6Mrk" w:customStyle="1">
    <w:name w:val="Pealkiri 6 Märk"/>
    <w:basedOn w:val="Liguvaikefont"/>
    <w:link w:val="Pealkiri6"/>
    <w:uiPriority w:val="9"/>
    <w:semiHidden/>
    <w:rsid w:val="00750313"/>
    <w:rPr>
      <w:rFonts w:eastAsiaTheme="majorEastAsia" w:cstheme="majorBidi"/>
      <w:i/>
      <w:iCs/>
      <w:color w:val="595959" w:themeColor="text1" w:themeTint="A6"/>
    </w:rPr>
  </w:style>
  <w:style w:type="character" w:styleId="Pealkiri7Mrk" w:customStyle="1">
    <w:name w:val="Pealkiri 7 Märk"/>
    <w:basedOn w:val="Liguvaikefont"/>
    <w:link w:val="Pealkiri7"/>
    <w:uiPriority w:val="9"/>
    <w:semiHidden/>
    <w:rsid w:val="00750313"/>
    <w:rPr>
      <w:rFonts w:eastAsiaTheme="majorEastAsia" w:cstheme="majorBidi"/>
      <w:color w:val="595959" w:themeColor="text1" w:themeTint="A6"/>
    </w:rPr>
  </w:style>
  <w:style w:type="character" w:styleId="Pealkiri8Mrk" w:customStyle="1">
    <w:name w:val="Pealkiri 8 Märk"/>
    <w:basedOn w:val="Liguvaikefont"/>
    <w:link w:val="Pealkiri8"/>
    <w:uiPriority w:val="9"/>
    <w:semiHidden/>
    <w:rsid w:val="00750313"/>
    <w:rPr>
      <w:rFonts w:eastAsiaTheme="majorEastAsia" w:cstheme="majorBidi"/>
      <w:i/>
      <w:iCs/>
      <w:color w:val="272727" w:themeColor="text1" w:themeTint="D8"/>
    </w:rPr>
  </w:style>
  <w:style w:type="character" w:styleId="Pealkiri9Mrk" w:customStyle="1">
    <w:name w:val="Pealkiri 9 Märk"/>
    <w:basedOn w:val="Liguvaikefont"/>
    <w:link w:val="Pealkiri9"/>
    <w:uiPriority w:val="9"/>
    <w:semiHidden/>
    <w:rsid w:val="0075031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750313"/>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PealkiriMrk" w:customStyle="1">
    <w:name w:val="Pealkiri Märk"/>
    <w:basedOn w:val="Liguvaikefont"/>
    <w:link w:val="Pealkiri"/>
    <w:uiPriority w:val="10"/>
    <w:rsid w:val="00750313"/>
    <w:rPr>
      <w:rFonts w:asciiTheme="majorHAnsi" w:hAnsiTheme="majorHAnsi" w:eastAsiaTheme="majorEastAsia" w:cstheme="majorBidi"/>
      <w:spacing w:val="-10"/>
      <w:kern w:val="28"/>
      <w:sz w:val="56"/>
      <w:szCs w:val="56"/>
    </w:rPr>
  </w:style>
  <w:style w:type="paragraph" w:styleId="Alapealkiri">
    <w:name w:val="Subtitle"/>
    <w:basedOn w:val="Normaallaad"/>
    <w:next w:val="Normaallaad"/>
    <w:link w:val="AlapealkiriMrk"/>
    <w:uiPriority w:val="11"/>
    <w:qFormat/>
    <w:rsid w:val="00750313"/>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styleId="AlapealkiriMrk" w:customStyle="1">
    <w:name w:val="Alapealkiri Märk"/>
    <w:basedOn w:val="Liguvaikefont"/>
    <w:link w:val="Alapealkiri"/>
    <w:uiPriority w:val="11"/>
    <w:rsid w:val="0075031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750313"/>
    <w:pPr>
      <w:spacing w:before="160" w:after="160" w:line="259" w:lineRule="auto"/>
      <w:jc w:val="center"/>
    </w:pPr>
    <w:rPr>
      <w:i/>
      <w:iCs/>
      <w:color w:val="404040" w:themeColor="text1" w:themeTint="BF"/>
      <w:kern w:val="2"/>
      <w14:ligatures w14:val="standardContextual"/>
    </w:rPr>
  </w:style>
  <w:style w:type="character" w:styleId="TsitaatMrk" w:customStyle="1">
    <w:name w:val="Tsitaat Märk"/>
    <w:basedOn w:val="Liguvaikefont"/>
    <w:link w:val="Tsitaat"/>
    <w:uiPriority w:val="29"/>
    <w:rsid w:val="00750313"/>
    <w:rPr>
      <w:i/>
      <w:iCs/>
      <w:color w:val="404040" w:themeColor="text1" w:themeTint="BF"/>
    </w:rPr>
  </w:style>
  <w:style w:type="paragraph" w:styleId="Loendilik">
    <w:name w:val="List Paragraph"/>
    <w:basedOn w:val="Normaallaad"/>
    <w:uiPriority w:val="34"/>
    <w:qFormat/>
    <w:rsid w:val="00750313"/>
    <w:pPr>
      <w:spacing w:after="160" w:line="259" w:lineRule="auto"/>
      <w:ind w:left="720"/>
      <w:contextualSpacing/>
    </w:pPr>
    <w:rPr>
      <w:kern w:val="2"/>
      <w14:ligatures w14:val="standardContextual"/>
    </w:rPr>
  </w:style>
  <w:style w:type="character" w:styleId="Selgeltmrgatavrhutus">
    <w:name w:val="Intense Emphasis"/>
    <w:basedOn w:val="Liguvaikefont"/>
    <w:uiPriority w:val="21"/>
    <w:qFormat/>
    <w:rsid w:val="00750313"/>
    <w:rPr>
      <w:i/>
      <w:iCs/>
      <w:color w:val="0F4761" w:themeColor="accent1" w:themeShade="BF"/>
    </w:rPr>
  </w:style>
  <w:style w:type="paragraph" w:styleId="Selgeltmrgatavtsitaat">
    <w:name w:val="Intense Quote"/>
    <w:basedOn w:val="Normaallaad"/>
    <w:next w:val="Normaallaad"/>
    <w:link w:val="SelgeltmrgatavtsitaatMrk"/>
    <w:uiPriority w:val="30"/>
    <w:qFormat/>
    <w:rsid w:val="00750313"/>
    <w:pPr>
      <w:pBdr>
        <w:top w:val="single" w:color="0F4761" w:themeColor="accent1" w:themeShade="BF" w:sz="4" w:space="10"/>
        <w:bottom w:val="single" w:color="0F4761" w:themeColor="accent1" w:themeShade="BF" w:sz="4" w:space="10"/>
      </w:pBdr>
      <w:spacing w:before="360" w:after="360" w:line="259" w:lineRule="auto"/>
      <w:ind w:left="864" w:right="864"/>
      <w:jc w:val="center"/>
    </w:pPr>
    <w:rPr>
      <w:i/>
      <w:iCs/>
      <w:color w:val="0F4761" w:themeColor="accent1" w:themeShade="BF"/>
      <w:kern w:val="2"/>
      <w14:ligatures w14:val="standardContextual"/>
    </w:rPr>
  </w:style>
  <w:style w:type="character" w:styleId="SelgeltmrgatavtsitaatMrk" w:customStyle="1">
    <w:name w:val="Selgelt märgatav tsitaat Märk"/>
    <w:basedOn w:val="Liguvaikefont"/>
    <w:link w:val="Selgeltmrgatavtsitaat"/>
    <w:uiPriority w:val="30"/>
    <w:rsid w:val="00750313"/>
    <w:rPr>
      <w:i/>
      <w:iCs/>
      <w:color w:val="0F4761" w:themeColor="accent1" w:themeShade="BF"/>
    </w:rPr>
  </w:style>
  <w:style w:type="character" w:styleId="Selgeltmrgatavviide">
    <w:name w:val="Intense Reference"/>
    <w:basedOn w:val="Liguvaikefont"/>
    <w:uiPriority w:val="32"/>
    <w:qFormat/>
    <w:rsid w:val="00750313"/>
    <w:rPr>
      <w:b/>
      <w:bCs/>
      <w:smallCaps/>
      <w:color w:val="0F4761" w:themeColor="accent1" w:themeShade="BF"/>
      <w:spacing w:val="5"/>
    </w:rPr>
  </w:style>
  <w:style w:type="table" w:styleId="Kontuurtabel">
    <w:name w:val="Table Grid"/>
    <w:basedOn w:val="Normaaltabel"/>
    <w:uiPriority w:val="39"/>
    <w:rsid w:val="00750313"/>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mmentaariviide">
    <w:name w:val="annotation reference"/>
    <w:basedOn w:val="Liguvaikefont"/>
    <w:uiPriority w:val="99"/>
    <w:semiHidden/>
    <w:unhideWhenUsed/>
    <w:rsid w:val="009B4AB0"/>
    <w:rPr>
      <w:sz w:val="16"/>
      <w:szCs w:val="16"/>
    </w:rPr>
  </w:style>
  <w:style w:type="paragraph" w:styleId="Kommentaaritekst">
    <w:name w:val="annotation text"/>
    <w:basedOn w:val="Normaallaad"/>
    <w:link w:val="KommentaaritekstMrk"/>
    <w:uiPriority w:val="99"/>
    <w:unhideWhenUsed/>
    <w:rsid w:val="009B4AB0"/>
    <w:rPr>
      <w:sz w:val="20"/>
      <w:szCs w:val="20"/>
    </w:rPr>
  </w:style>
  <w:style w:type="character" w:styleId="KommentaaritekstMrk" w:customStyle="1">
    <w:name w:val="Kommentaari tekst Märk"/>
    <w:basedOn w:val="Liguvaikefont"/>
    <w:link w:val="Kommentaaritekst"/>
    <w:uiPriority w:val="99"/>
    <w:rsid w:val="009B4AB0"/>
    <w:rPr>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9B4AB0"/>
    <w:rPr>
      <w:b/>
      <w:bCs/>
    </w:rPr>
  </w:style>
  <w:style w:type="character" w:styleId="KommentaariteemaMrk" w:customStyle="1">
    <w:name w:val="Kommentaari teema Märk"/>
    <w:basedOn w:val="KommentaaritekstMrk"/>
    <w:link w:val="Kommentaariteema"/>
    <w:uiPriority w:val="99"/>
    <w:semiHidden/>
    <w:rsid w:val="009B4AB0"/>
    <w:rPr>
      <w:b/>
      <w:bCs/>
      <w:kern w:val="0"/>
      <w:sz w:val="20"/>
      <w:szCs w:val="20"/>
      <w14:ligatures w14:val="none"/>
    </w:rPr>
  </w:style>
  <w:style w:type="character" w:styleId="ui-provider" w:customStyle="1">
    <w:name w:val="ui-provider"/>
    <w:basedOn w:val="Liguvaikefont"/>
    <w:rsid w:val="00A013A4"/>
  </w:style>
  <w:style w:type="character" w:styleId="Tugev">
    <w:name w:val="Strong"/>
    <w:basedOn w:val="Liguvaikefont"/>
    <w:uiPriority w:val="22"/>
    <w:qFormat/>
    <w:rsid w:val="00A013A4"/>
    <w:rPr>
      <w:b/>
      <w:bCs/>
    </w:rPr>
  </w:style>
  <w:style w:type="paragraph" w:styleId="Pis">
    <w:name w:val="header"/>
    <w:basedOn w:val="Normaallaad"/>
    <w:link w:val="PisMrk"/>
    <w:uiPriority w:val="99"/>
    <w:unhideWhenUsed/>
    <w:rsid w:val="00F61526"/>
    <w:pPr>
      <w:tabs>
        <w:tab w:val="center" w:pos="4536"/>
        <w:tab w:val="right" w:pos="9072"/>
      </w:tabs>
    </w:pPr>
  </w:style>
  <w:style w:type="character" w:styleId="PisMrk" w:customStyle="1">
    <w:name w:val="Päis Märk"/>
    <w:basedOn w:val="Liguvaikefont"/>
    <w:link w:val="Pis"/>
    <w:uiPriority w:val="99"/>
    <w:rsid w:val="00F61526"/>
    <w:rPr>
      <w:kern w:val="0"/>
      <w14:ligatures w14:val="none"/>
    </w:rPr>
  </w:style>
  <w:style w:type="paragraph" w:styleId="Jalus">
    <w:name w:val="footer"/>
    <w:basedOn w:val="Normaallaad"/>
    <w:link w:val="JalusMrk"/>
    <w:uiPriority w:val="99"/>
    <w:unhideWhenUsed/>
    <w:rsid w:val="00F61526"/>
    <w:pPr>
      <w:tabs>
        <w:tab w:val="center" w:pos="4536"/>
        <w:tab w:val="right" w:pos="9072"/>
      </w:tabs>
    </w:pPr>
  </w:style>
  <w:style w:type="character" w:styleId="JalusMrk" w:customStyle="1">
    <w:name w:val="Jalus Märk"/>
    <w:basedOn w:val="Liguvaikefont"/>
    <w:link w:val="Jalus"/>
    <w:uiPriority w:val="99"/>
    <w:rsid w:val="00F61526"/>
    <w:rPr>
      <w:kern w:val="0"/>
      <w14:ligatures w14:val="none"/>
    </w:rPr>
  </w:style>
  <w:style w:type="paragraph" w:styleId="Redaktsioon">
    <w:name w:val="Revision"/>
    <w:hidden/>
    <w:uiPriority w:val="99"/>
    <w:semiHidden/>
    <w:rsid w:val="00863C79"/>
    <w:pPr>
      <w:spacing w:after="0" w:line="240" w:lineRule="auto"/>
    </w:pPr>
    <w:rPr>
      <w:kern w:val="0"/>
      <w14:ligatures w14:val="none"/>
    </w:rPr>
  </w:style>
  <w:style w:type="paragraph" w:styleId="Allmrkusetekst">
    <w:name w:val="footnote text"/>
    <w:basedOn w:val="Normaallaad"/>
    <w:link w:val="AllmrkusetekstMrk"/>
    <w:uiPriority w:val="99"/>
    <w:semiHidden/>
    <w:unhideWhenUsed/>
    <w:rsid w:val="00716AA7"/>
    <w:rPr>
      <w:sz w:val="20"/>
      <w:szCs w:val="20"/>
    </w:rPr>
  </w:style>
  <w:style w:type="character" w:styleId="AllmrkusetekstMrk" w:customStyle="1">
    <w:name w:val="Allmärkuse tekst Märk"/>
    <w:basedOn w:val="Liguvaikefont"/>
    <w:link w:val="Allmrkusetekst"/>
    <w:uiPriority w:val="99"/>
    <w:semiHidden/>
    <w:rsid w:val="00716AA7"/>
    <w:rPr>
      <w:kern w:val="0"/>
      <w:sz w:val="20"/>
      <w:szCs w:val="20"/>
      <w14:ligatures w14:val="none"/>
    </w:rPr>
  </w:style>
  <w:style w:type="character" w:styleId="Allmrkuseviide">
    <w:name w:val="footnote reference"/>
    <w:basedOn w:val="Liguvaikefont"/>
    <w:uiPriority w:val="99"/>
    <w:semiHidden/>
    <w:unhideWhenUsed/>
    <w:rsid w:val="00716AA7"/>
    <w:rPr>
      <w:vertAlign w:val="superscript"/>
    </w:rPr>
  </w:style>
  <w:style w:type="paragraph" w:styleId="Default" w:customStyle="1">
    <w:name w:val="Default"/>
    <w:rsid w:val="007E4124"/>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Hperlink">
    <w:name w:val="Hyperlink"/>
    <w:basedOn w:val="Liguvaikefont"/>
    <w:uiPriority w:val="99"/>
    <w:unhideWhenUsed/>
    <w:rsid w:val="00721788"/>
    <w:rPr>
      <w:color w:val="467886" w:themeColor="hyperlink"/>
      <w:u w:val="single"/>
    </w:rPr>
  </w:style>
  <w:style w:type="character" w:styleId="Lahendamatamainimine">
    <w:name w:val="Unresolved Mention"/>
    <w:basedOn w:val="Liguvaikefont"/>
    <w:uiPriority w:val="99"/>
    <w:semiHidden/>
    <w:unhideWhenUsed/>
    <w:rsid w:val="007217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228288">
      <w:bodyDiv w:val="1"/>
      <w:marLeft w:val="0"/>
      <w:marRight w:val="0"/>
      <w:marTop w:val="0"/>
      <w:marBottom w:val="0"/>
      <w:divBdr>
        <w:top w:val="none" w:sz="0" w:space="0" w:color="auto"/>
        <w:left w:val="none" w:sz="0" w:space="0" w:color="auto"/>
        <w:bottom w:val="none" w:sz="0" w:space="0" w:color="auto"/>
        <w:right w:val="none" w:sz="0" w:space="0" w:color="auto"/>
      </w:divBdr>
    </w:div>
    <w:div w:id="159548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45F98-A4A4-46E9-AA2D-93BC2C060708}"/>
</file>

<file path=customXml/itemProps2.xml><?xml version="1.0" encoding="utf-8"?>
<ds:datastoreItem xmlns:ds="http://schemas.openxmlformats.org/officeDocument/2006/customXml" ds:itemID="{DE2E1501-5FA7-4DB5-A6AE-5336E8D69A18}">
  <ds:schemaRefs>
    <ds:schemaRef ds:uri="http://schemas.microsoft.com/sharepoint/v3/contenttype/forms"/>
  </ds:schemaRefs>
</ds:datastoreItem>
</file>

<file path=customXml/itemProps3.xml><?xml version="1.0" encoding="utf-8"?>
<ds:datastoreItem xmlns:ds="http://schemas.openxmlformats.org/officeDocument/2006/customXml" ds:itemID="{083D66FB-7ACD-44FF-B9FD-D4FB1356BB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7B156A-4815-46D1-8432-F181DFF4D4E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KeMIT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Märkuste ja ettepanekutega arvestamise tabel</dc:title>
  <dc:subject/>
  <dc:creator>Aivi Aolaid-Aas</dc:creator>
  <dc:description/>
  <cp:lastModifiedBy>Merje Vessmann - RK</cp:lastModifiedBy>
  <cp:revision>6</cp:revision>
  <cp:lastPrinted>2025-08-18T12:30:00Z</cp:lastPrinted>
  <dcterms:created xsi:type="dcterms:W3CDTF">2026-09-29T05:15:00Z</dcterms:created>
  <dcterms:modified xsi:type="dcterms:W3CDTF">2026-09-30T12:20:38Z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2026-09-29T05:15:37Z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dd4ac31a-9038-40bf-907b-5b83a94eb13c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